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92" w:rsidRPr="00A15392" w:rsidRDefault="00A15392" w:rsidP="00A1539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A"/>
          <w:sz w:val="24"/>
          <w:szCs w:val="24"/>
          <w:lang w:eastAsia="hu-HU"/>
        </w:rPr>
      </w:pPr>
      <w:bookmarkStart w:id="0" w:name="_GoBack"/>
      <w:bookmarkEnd w:id="0"/>
      <w:r w:rsidRPr="00A15392">
        <w:rPr>
          <w:rFonts w:ascii="Times New Roman" w:eastAsia="Times New Roman" w:hAnsi="Times New Roman" w:cs="Times New Roman"/>
          <w:b/>
          <w:color w:val="00000A"/>
          <w:highlight w:val="white"/>
          <w:lang w:eastAsia="hu-HU"/>
        </w:rPr>
        <w:t>5. sz. melléklet</w:t>
      </w:r>
    </w:p>
    <w:p w:rsidR="00A15392" w:rsidRPr="00A15392" w:rsidRDefault="00A15392" w:rsidP="00A1539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A"/>
          <w:sz w:val="24"/>
          <w:szCs w:val="24"/>
          <w:highlight w:val="white"/>
          <w:lang w:eastAsia="hu-HU"/>
        </w:rPr>
      </w:pPr>
    </w:p>
    <w:p w:rsidR="00A15392" w:rsidRPr="00A15392" w:rsidRDefault="00A15392" w:rsidP="00A15392">
      <w:pPr>
        <w:pBdr>
          <w:top w:val="nil"/>
          <w:left w:val="nil"/>
          <w:bottom w:val="nil"/>
          <w:right w:val="nil"/>
          <w:between w:val="nil"/>
        </w:pBdr>
        <w:spacing w:after="0" w:line="240" w:lineRule="auto"/>
        <w:jc w:val="center"/>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32"/>
          <w:szCs w:val="32"/>
          <w:highlight w:val="white"/>
          <w:lang w:eastAsia="hu-HU"/>
        </w:rPr>
        <w:t>WEBOLDAL ADATKEZELÉSI TÁJÉKOZTATÓ</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FF0000"/>
          <w:highlight w:val="white"/>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bookmarkStart w:id="1" w:name="_heading=h.nmf14n" w:colFirst="0" w:colLast="0"/>
      <w:bookmarkEnd w:id="1"/>
      <w:r w:rsidRPr="00A15392">
        <w:rPr>
          <w:rFonts w:ascii="Times New Roman" w:eastAsia="Times New Roman" w:hAnsi="Times New Roman" w:cs="Times New Roman"/>
          <w:color w:val="00000A"/>
          <w:sz w:val="24"/>
          <w:szCs w:val="24"/>
          <w:highlight w:val="white"/>
          <w:lang w:eastAsia="hu-HU"/>
        </w:rPr>
        <w:t xml:space="preserve">Az Adatkezelő jelen adatvédelmi tájékoztató közzététele útján tesz eleget az érintettek személyes adatok kezelésére vonatkozó, </w:t>
      </w:r>
      <w:proofErr w:type="gramStart"/>
      <w:r w:rsidRPr="00A15392">
        <w:rPr>
          <w:rFonts w:ascii="Times New Roman" w:eastAsia="Times New Roman" w:hAnsi="Times New Roman" w:cs="Times New Roman"/>
          <w:color w:val="00000A"/>
          <w:sz w:val="24"/>
          <w:szCs w:val="24"/>
          <w:highlight w:val="white"/>
          <w:lang w:eastAsia="hu-HU"/>
        </w:rPr>
        <w:t>a</w:t>
      </w:r>
      <w:proofErr w:type="gramEnd"/>
      <w:r w:rsidRPr="00A15392">
        <w:rPr>
          <w:rFonts w:ascii="Times New Roman" w:eastAsia="Times New Roman" w:hAnsi="Times New Roman" w:cs="Times New Roman"/>
          <w:color w:val="00000A"/>
          <w:sz w:val="24"/>
          <w:szCs w:val="24"/>
          <w:highlight w:val="white"/>
          <w:lang w:eastAsia="hu-HU"/>
        </w:rPr>
        <w:t xml:space="preserve"> </w:t>
      </w:r>
      <w:r w:rsidRPr="00A15392">
        <w:rPr>
          <w:rFonts w:ascii="Times New Roman" w:eastAsia="Times New Roman" w:hAnsi="Times New Roman" w:cs="Times New Roman"/>
          <w:color w:val="00000A"/>
          <w:sz w:val="24"/>
          <w:szCs w:val="24"/>
          <w:lang w:eastAsia="hu-HU"/>
        </w:rPr>
        <w:t xml:space="preserve">AZ EURÓPAI PARLAMENT ÉS A TANÁCS (EU) 2016/679 RENDELETE által előírt előzetes tájékoztatási kötelezettségének, amelynek értelmében a Rendelet </w:t>
      </w:r>
      <w:r w:rsidRPr="00A15392">
        <w:rPr>
          <w:rFonts w:ascii="Times New Roman" w:eastAsia="Times New Roman" w:hAnsi="Times New Roman" w:cs="Times New Roman"/>
          <w:color w:val="00000A"/>
          <w:sz w:val="24"/>
          <w:szCs w:val="24"/>
          <w:highlight w:val="white"/>
          <w:lang w:eastAsia="hu-HU"/>
        </w:rPr>
        <w:t>vonatkozó cikkei szerinti minden egyes tájékoztatást tömör, átlátható, érthető és könnyen hozzáférhető formában, világosan és közérthetően megfogalmazva kell az adatkezeléssel érintettek rendelkezésére bocsátani.</w:t>
      </w:r>
    </w:p>
    <w:p w:rsidR="00A15392" w:rsidRPr="00A15392" w:rsidRDefault="00A15392" w:rsidP="00A15392">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A"/>
          <w:sz w:val="24"/>
          <w:szCs w:val="24"/>
          <w:highlight w:val="white"/>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highlight w:val="white"/>
          <w:lang w:eastAsia="hu-HU"/>
        </w:rPr>
        <w:t>I. AZ ADATKEZELŐ MEGNEVEZÉSE</w:t>
      </w:r>
    </w:p>
    <w:p w:rsidR="00A15392" w:rsidRPr="00A15392" w:rsidRDefault="00A15392" w:rsidP="00A15392">
      <w:pPr>
        <w:pBdr>
          <w:top w:val="nil"/>
          <w:left w:val="nil"/>
          <w:bottom w:val="nil"/>
          <w:right w:val="nil"/>
          <w:between w:val="nil"/>
        </w:pBdr>
        <w:spacing w:after="0" w:line="240" w:lineRule="auto"/>
        <w:ind w:left="360"/>
        <w:jc w:val="both"/>
        <w:rPr>
          <w:rFonts w:ascii="Times New Roman" w:eastAsia="Times New Roman" w:hAnsi="Times New Roman" w:cs="Times New Roman"/>
          <w:b/>
          <w:color w:val="444444"/>
          <w:sz w:val="24"/>
          <w:szCs w:val="24"/>
          <w:highlight w:val="white"/>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lang w:eastAsia="hu-HU"/>
        </w:rPr>
      </w:pPr>
      <w:r w:rsidRPr="00A15392">
        <w:rPr>
          <w:rFonts w:ascii="Times New Roman" w:eastAsia="Times New Roman" w:hAnsi="Times New Roman" w:cs="Times New Roman"/>
          <w:color w:val="000000"/>
          <w:highlight w:val="white"/>
          <w:lang w:eastAsia="hu-HU"/>
        </w:rPr>
        <w:t xml:space="preserve">Az érintett személyes adatainak kezelése körében adatkezelőnek minősül: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b/>
          <w:color w:val="00000A"/>
          <w:sz w:val="24"/>
          <w:szCs w:val="24"/>
          <w:lang w:eastAsia="hu-HU"/>
        </w:rPr>
      </w:pP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CÉGNÉV:</w:t>
      </w:r>
      <w:r w:rsidRPr="00A15392">
        <w:rPr>
          <w:rFonts w:ascii="Times New Roman" w:eastAsia="Times New Roman" w:hAnsi="Times New Roman" w:cs="Times New Roman"/>
          <w:b/>
          <w:color w:val="00000A"/>
          <w:sz w:val="24"/>
          <w:szCs w:val="24"/>
          <w:lang w:eastAsia="hu-HU"/>
        </w:rPr>
        <w:tab/>
        <w:t>Történelmi Hadi Akadémia Alapítvány</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SZÉKHELY:</w:t>
      </w:r>
      <w:r w:rsidRPr="00A15392">
        <w:rPr>
          <w:rFonts w:ascii="Times New Roman" w:eastAsia="Times New Roman" w:hAnsi="Times New Roman" w:cs="Times New Roman"/>
          <w:b/>
          <w:color w:val="00000A"/>
          <w:sz w:val="24"/>
          <w:szCs w:val="24"/>
          <w:lang w:eastAsia="hu-HU"/>
        </w:rPr>
        <w:tab/>
        <w:t>2013 Pomáz, Bocskai utca 20/</w:t>
      </w:r>
      <w:proofErr w:type="gramStart"/>
      <w:r w:rsidRPr="00A15392">
        <w:rPr>
          <w:rFonts w:ascii="Times New Roman" w:eastAsia="Times New Roman" w:hAnsi="Times New Roman" w:cs="Times New Roman"/>
          <w:b/>
          <w:color w:val="00000A"/>
          <w:sz w:val="24"/>
          <w:szCs w:val="24"/>
          <w:lang w:eastAsia="hu-HU"/>
        </w:rPr>
        <w:t>A</w:t>
      </w:r>
      <w:proofErr w:type="gramEnd"/>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CÉGJEGYZÉKSZÁM:</w:t>
      </w:r>
      <w:r w:rsidRPr="00A15392">
        <w:rPr>
          <w:rFonts w:ascii="Times New Roman" w:eastAsia="Times New Roman" w:hAnsi="Times New Roman" w:cs="Times New Roman"/>
          <w:b/>
          <w:color w:val="00000A"/>
          <w:sz w:val="24"/>
          <w:szCs w:val="24"/>
          <w:lang w:eastAsia="hu-HU"/>
        </w:rPr>
        <w:tab/>
        <w:t>13-01-000413</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ADÓSZÁM:</w:t>
      </w:r>
      <w:r w:rsidRPr="00A15392">
        <w:rPr>
          <w:rFonts w:ascii="Times New Roman" w:eastAsia="Times New Roman" w:hAnsi="Times New Roman" w:cs="Times New Roman"/>
          <w:b/>
          <w:color w:val="00000A"/>
          <w:sz w:val="24"/>
          <w:szCs w:val="24"/>
          <w:lang w:eastAsia="hu-HU"/>
        </w:rPr>
        <w:tab/>
        <w:t>19277576-1-13</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TELEFON:</w:t>
      </w:r>
      <w:r w:rsidRPr="00A15392">
        <w:rPr>
          <w:rFonts w:ascii="Times New Roman" w:eastAsia="Times New Roman" w:hAnsi="Times New Roman" w:cs="Times New Roman"/>
          <w:b/>
          <w:color w:val="00000A"/>
          <w:sz w:val="24"/>
          <w:szCs w:val="24"/>
          <w:lang w:eastAsia="hu-HU"/>
        </w:rPr>
        <w:tab/>
        <w:t>+36-70-</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KÉPVISELŐ NEVE:</w:t>
      </w:r>
      <w:r w:rsidRPr="00A15392">
        <w:rPr>
          <w:rFonts w:ascii="Times New Roman" w:eastAsia="Times New Roman" w:hAnsi="Times New Roman" w:cs="Times New Roman"/>
          <w:b/>
          <w:color w:val="00000A"/>
          <w:sz w:val="24"/>
          <w:szCs w:val="24"/>
          <w:lang w:eastAsia="hu-HU"/>
        </w:rPr>
        <w:tab/>
        <w:t>Zsolnai Gábor</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E-MAIL:</w:t>
      </w:r>
      <w:r w:rsidRPr="00A15392">
        <w:rPr>
          <w:rFonts w:ascii="Times New Roman" w:eastAsia="Times New Roman" w:hAnsi="Times New Roman" w:cs="Times New Roman"/>
          <w:b/>
          <w:color w:val="00000A"/>
          <w:sz w:val="24"/>
          <w:szCs w:val="24"/>
          <w:lang w:eastAsia="hu-HU"/>
        </w:rPr>
        <w:tab/>
        <w:t>informacio@thakademia.hu</w:t>
      </w:r>
    </w:p>
    <w:p w:rsidR="00A15392" w:rsidRPr="00A15392" w:rsidRDefault="00A15392" w:rsidP="00A15392">
      <w:pPr>
        <w:pBdr>
          <w:top w:val="nil"/>
          <w:left w:val="nil"/>
          <w:bottom w:val="nil"/>
          <w:right w:val="nil"/>
          <w:between w:val="nil"/>
        </w:pBdr>
        <w:tabs>
          <w:tab w:val="left" w:pos="3119"/>
        </w:tabs>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WEBOLDAL:</w:t>
      </w:r>
      <w:r w:rsidRPr="00A15392">
        <w:rPr>
          <w:rFonts w:ascii="Times New Roman" w:eastAsia="Times New Roman" w:hAnsi="Times New Roman" w:cs="Times New Roman"/>
          <w:b/>
          <w:color w:val="00000A"/>
          <w:sz w:val="24"/>
          <w:szCs w:val="24"/>
          <w:lang w:eastAsia="hu-HU"/>
        </w:rPr>
        <w:tab/>
        <w:t>https://thakademia.hu</w:t>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0"/>
          <w:lang w:eastAsia="hu-HU"/>
        </w:rPr>
      </w:pP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A személyes adatokat megismerhetik:</w:t>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FF0000"/>
          <w:sz w:val="24"/>
          <w:szCs w:val="24"/>
          <w:highlight w:val="white"/>
          <w:lang w:eastAsia="hu-HU"/>
        </w:rPr>
      </w:pPr>
      <w:r w:rsidRPr="00A15392">
        <w:rPr>
          <w:rFonts w:ascii="Times New Roman" w:eastAsia="Times New Roman" w:hAnsi="Times New Roman" w:cs="Times New Roman"/>
          <w:color w:val="000000"/>
          <w:lang w:eastAsia="hu-HU"/>
        </w:rPr>
        <w:t>- az Adatkezelő vonatkozó adatkezelési célhoz kapcsolódó hozzáférési jogosultságokkal rendelkező munkavállalói</w:t>
      </w:r>
      <w:r w:rsidRPr="00A15392">
        <w:rPr>
          <w:rFonts w:ascii="Times New Roman" w:eastAsia="Times New Roman" w:hAnsi="Times New Roman" w:cs="Times New Roman"/>
          <w:color w:val="000000"/>
          <w:lang w:eastAsia="hu-HU"/>
        </w:rPr>
        <w:br/>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hu-HU"/>
        </w:rPr>
      </w:pPr>
      <w:r w:rsidRPr="00A15392">
        <w:rPr>
          <w:rFonts w:ascii="Times New Roman" w:eastAsia="Times New Roman" w:hAnsi="Times New Roman" w:cs="Times New Roman"/>
          <w:color w:val="000000"/>
          <w:sz w:val="24"/>
          <w:szCs w:val="24"/>
          <w:lang w:eastAsia="hu-HU"/>
        </w:rPr>
        <w:t>Az Adatkezelő lerögzíti, hogy az általa kezelt személyes adatokat papír alapon a következő helyen tárolja:</w:t>
      </w:r>
    </w:p>
    <w:p w:rsidR="00A15392" w:rsidRPr="00A15392" w:rsidRDefault="00A15392" w:rsidP="00A15392">
      <w:pPr>
        <w:spacing w:after="0" w:line="240" w:lineRule="auto"/>
        <w:rPr>
          <w:rFonts w:ascii="Times New Roman" w:eastAsia="Times New Roman" w:hAnsi="Times New Roman" w:cs="Times New Roman"/>
          <w:color w:val="FF0000"/>
          <w:sz w:val="24"/>
          <w:szCs w:val="24"/>
          <w:lang w:eastAsia="hu-HU"/>
        </w:rPr>
      </w:pPr>
      <w:r w:rsidRPr="00A15392">
        <w:rPr>
          <w:rFonts w:ascii="Times New Roman" w:eastAsia="Times New Roman" w:hAnsi="Times New Roman" w:cs="Times New Roman"/>
          <w:color w:val="000000"/>
          <w:sz w:val="24"/>
          <w:szCs w:val="24"/>
          <w:lang w:eastAsia="hu-HU"/>
        </w:rPr>
        <w:t>- irattárolási hely</w:t>
      </w:r>
      <w:r w:rsidRPr="00A15392">
        <w:rPr>
          <w:rFonts w:ascii="Times New Roman" w:eastAsia="Times New Roman" w:hAnsi="Times New Roman" w:cs="Times New Roman"/>
          <w:color w:val="000000"/>
          <w:sz w:val="24"/>
          <w:szCs w:val="24"/>
          <w:lang w:eastAsia="hu-HU"/>
        </w:rPr>
        <w:br/>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Az elektronikus állomány formájában kezelt személyes adatok tárolásának módja:</w:t>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 Adatkezelő munkaszervezetéhez tartozó </w:t>
      </w:r>
      <w:proofErr w:type="gramStart"/>
      <w:r w:rsidRPr="00A15392">
        <w:rPr>
          <w:rFonts w:ascii="Times New Roman" w:eastAsia="Times New Roman" w:hAnsi="Times New Roman" w:cs="Times New Roman"/>
          <w:color w:val="000000"/>
          <w:lang w:eastAsia="hu-HU"/>
        </w:rPr>
        <w:t>számítógép(</w:t>
      </w:r>
      <w:proofErr w:type="spellStart"/>
      <w:proofErr w:type="gramEnd"/>
      <w:r w:rsidRPr="00A15392">
        <w:rPr>
          <w:rFonts w:ascii="Times New Roman" w:eastAsia="Times New Roman" w:hAnsi="Times New Roman" w:cs="Times New Roman"/>
          <w:color w:val="000000"/>
          <w:lang w:eastAsia="hu-HU"/>
        </w:rPr>
        <w:t>ek</w:t>
      </w:r>
      <w:proofErr w:type="spellEnd"/>
      <w:r w:rsidRPr="00A15392">
        <w:rPr>
          <w:rFonts w:ascii="Times New Roman" w:eastAsia="Times New Roman" w:hAnsi="Times New Roman" w:cs="Times New Roman"/>
          <w:color w:val="000000"/>
          <w:lang w:eastAsia="hu-HU"/>
        </w:rPr>
        <w:t>) merevlemeze</w:t>
      </w:r>
      <w:r w:rsidRPr="00A15392">
        <w:rPr>
          <w:rFonts w:ascii="Times New Roman" w:eastAsia="Times New Roman" w:hAnsi="Times New Roman" w:cs="Times New Roman"/>
          <w:color w:val="000000"/>
          <w:lang w:eastAsia="hu-HU"/>
        </w:rPr>
        <w:br/>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sz w:val="24"/>
          <w:szCs w:val="24"/>
          <w:lang w:eastAsia="hu-HU"/>
        </w:rPr>
        <w:t>II. FOGALOMMEGHATÁROZÁSOK</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 </w:t>
      </w:r>
      <w:r w:rsidRPr="00A15392">
        <w:rPr>
          <w:rFonts w:ascii="Times New Roman" w:eastAsia="Times New Roman" w:hAnsi="Times New Roman" w:cs="Times New Roman"/>
          <w:b/>
          <w:i/>
          <w:color w:val="00000A"/>
          <w:lang w:eastAsia="hu-HU"/>
        </w:rPr>
        <w:t>érintett: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bármely </w:t>
      </w:r>
      <w:proofErr w:type="gramStart"/>
      <w:r w:rsidRPr="00A15392">
        <w:rPr>
          <w:rFonts w:ascii="Times New Roman" w:eastAsia="Times New Roman" w:hAnsi="Times New Roman" w:cs="Times New Roman"/>
          <w:color w:val="00000A"/>
          <w:lang w:eastAsia="hu-HU"/>
        </w:rPr>
        <w:t>információ</w:t>
      </w:r>
      <w:proofErr w:type="gramEnd"/>
      <w:r w:rsidRPr="00A15392">
        <w:rPr>
          <w:rFonts w:ascii="Times New Roman" w:eastAsia="Times New Roman" w:hAnsi="Times New Roman" w:cs="Times New Roman"/>
          <w:color w:val="00000A"/>
          <w:lang w:eastAsia="hu-HU"/>
        </w:rPr>
        <w:t xml:space="preserve"> alapján azonosított vagy azonosítható természetes személy;</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1a. </w:t>
      </w:r>
      <w:r w:rsidRPr="00A15392">
        <w:rPr>
          <w:rFonts w:ascii="Times New Roman" w:eastAsia="Times New Roman" w:hAnsi="Times New Roman" w:cs="Times New Roman"/>
          <w:b/>
          <w:i/>
          <w:color w:val="00000A"/>
          <w:lang w:eastAsia="hu-HU"/>
        </w:rPr>
        <w:t>azonosítható természetes személy:</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a természetes személy, aki közvetlen vagy közvetett módon, különösen valamely azonosító, például név, azonosító szám, helymeghatározó adat, online azonosító vagy a természetes személy fizikai, fiziológiai, </w:t>
      </w:r>
      <w:proofErr w:type="gramStart"/>
      <w:r w:rsidRPr="00A15392">
        <w:rPr>
          <w:rFonts w:ascii="Times New Roman" w:eastAsia="Times New Roman" w:hAnsi="Times New Roman" w:cs="Times New Roman"/>
          <w:color w:val="00000A"/>
          <w:lang w:eastAsia="hu-HU"/>
        </w:rPr>
        <w:t>genetikai</w:t>
      </w:r>
      <w:proofErr w:type="gramEnd"/>
      <w:r w:rsidRPr="00A15392">
        <w:rPr>
          <w:rFonts w:ascii="Times New Roman" w:eastAsia="Times New Roman" w:hAnsi="Times New Roman" w:cs="Times New Roman"/>
          <w:color w:val="00000A"/>
          <w:lang w:eastAsia="hu-HU"/>
        </w:rPr>
        <w:t>, szellemi, gazdasági, kulturális vagy szociális azonosságára vonatkozó egy, vagy több tényező alapján azonosítható;</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2. </w:t>
      </w:r>
      <w:r w:rsidRPr="00A15392">
        <w:rPr>
          <w:rFonts w:ascii="Times New Roman" w:eastAsia="Times New Roman" w:hAnsi="Times New Roman" w:cs="Times New Roman"/>
          <w:b/>
          <w:i/>
          <w:color w:val="00000A"/>
          <w:lang w:eastAsia="hu-HU"/>
        </w:rPr>
        <w:t>személyes adat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érintettre vonatkozó bármely </w:t>
      </w:r>
      <w:proofErr w:type="gramStart"/>
      <w:r w:rsidRPr="00A15392">
        <w:rPr>
          <w:rFonts w:ascii="Times New Roman" w:eastAsia="Times New Roman" w:hAnsi="Times New Roman" w:cs="Times New Roman"/>
          <w:color w:val="00000A"/>
          <w:lang w:eastAsia="hu-HU"/>
        </w:rPr>
        <w:t>információ</w:t>
      </w:r>
      <w:proofErr w:type="gramEnd"/>
      <w:r w:rsidRPr="00A15392">
        <w:rPr>
          <w:rFonts w:ascii="Times New Roman" w:eastAsia="Times New Roman" w:hAnsi="Times New Roman" w:cs="Times New Roman"/>
          <w:color w:val="00000A"/>
          <w:lang w:eastAsia="hu-HU"/>
        </w:rPr>
        <w:t>;</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3. </w:t>
      </w:r>
      <w:r w:rsidRPr="00A15392">
        <w:rPr>
          <w:rFonts w:ascii="Times New Roman" w:eastAsia="Times New Roman" w:hAnsi="Times New Roman" w:cs="Times New Roman"/>
          <w:b/>
          <w:i/>
          <w:color w:val="00000A"/>
          <w:lang w:eastAsia="hu-HU"/>
        </w:rPr>
        <w:t>különleges adat: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 személyes adatok különleges </w:t>
      </w:r>
      <w:proofErr w:type="gramStart"/>
      <w:r w:rsidRPr="00A15392">
        <w:rPr>
          <w:rFonts w:ascii="Times New Roman" w:eastAsia="Times New Roman" w:hAnsi="Times New Roman" w:cs="Times New Roman"/>
          <w:color w:val="00000A"/>
          <w:lang w:eastAsia="hu-HU"/>
        </w:rPr>
        <w:t>kategóriáiba</w:t>
      </w:r>
      <w:proofErr w:type="gramEnd"/>
      <w:r w:rsidRPr="00A15392">
        <w:rPr>
          <w:rFonts w:ascii="Times New Roman" w:eastAsia="Times New Roman" w:hAnsi="Times New Roman" w:cs="Times New Roman"/>
          <w:color w:val="00000A"/>
          <w:lang w:eastAsia="hu-HU"/>
        </w:rPr>
        <w:t xml:space="preserve">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A15392">
        <w:rPr>
          <w:rFonts w:ascii="Times New Roman" w:eastAsia="Times New Roman" w:hAnsi="Times New Roman" w:cs="Times New Roman"/>
          <w:color w:val="00000A"/>
          <w:lang w:eastAsia="hu-HU"/>
        </w:rPr>
        <w:t>biometrikus</w:t>
      </w:r>
      <w:proofErr w:type="spellEnd"/>
      <w:r w:rsidRPr="00A15392">
        <w:rPr>
          <w:rFonts w:ascii="Times New Roman" w:eastAsia="Times New Roman" w:hAnsi="Times New Roman" w:cs="Times New Roman"/>
          <w:color w:val="00000A"/>
          <w:lang w:eastAsia="hu-HU"/>
        </w:rPr>
        <w:t xml:space="preserve"> adatok, az egészségügyi adatok és a természetes személyek szexuális életére vagy szexuális irányultságára vonatkozó személyes adatok,</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3a. </w:t>
      </w:r>
      <w:proofErr w:type="gramStart"/>
      <w:r w:rsidRPr="00A15392">
        <w:rPr>
          <w:rFonts w:ascii="Times New Roman" w:eastAsia="Times New Roman" w:hAnsi="Times New Roman" w:cs="Times New Roman"/>
          <w:b/>
          <w:i/>
          <w:color w:val="00000A"/>
          <w:lang w:eastAsia="hu-HU"/>
        </w:rPr>
        <w:t>genetikai</w:t>
      </w:r>
      <w:proofErr w:type="gramEnd"/>
      <w:r w:rsidRPr="00A15392">
        <w:rPr>
          <w:rFonts w:ascii="Times New Roman" w:eastAsia="Times New Roman" w:hAnsi="Times New Roman" w:cs="Times New Roman"/>
          <w:b/>
          <w:i/>
          <w:color w:val="00000A"/>
          <w:lang w:eastAsia="hu-HU"/>
        </w:rPr>
        <w:t xml:space="preserve"> adat: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egy természetes személy örökölt vagy szerzett genetikai jellemzőire vonatkozó minden olyan személyes adat, amely az adott személy fiziológiájára vagy egészségi állapotára </w:t>
      </w:r>
      <w:r w:rsidRPr="00A15392">
        <w:rPr>
          <w:rFonts w:ascii="Times New Roman" w:eastAsia="Times New Roman" w:hAnsi="Times New Roman" w:cs="Times New Roman"/>
          <w:color w:val="00000A"/>
          <w:lang w:eastAsia="hu-HU"/>
        </w:rPr>
        <w:lastRenderedPageBreak/>
        <w:t>vonatkozó egyedi információt hordoz, és amely elsősorban az adott természetes személyből vett biológiai minta elemzéséből ered;</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3b. </w:t>
      </w:r>
      <w:proofErr w:type="spellStart"/>
      <w:r w:rsidRPr="00A15392">
        <w:rPr>
          <w:rFonts w:ascii="Times New Roman" w:eastAsia="Times New Roman" w:hAnsi="Times New Roman" w:cs="Times New Roman"/>
          <w:b/>
          <w:i/>
          <w:color w:val="00000A"/>
          <w:lang w:eastAsia="hu-HU"/>
        </w:rPr>
        <w:t>biometrikus</w:t>
      </w:r>
      <w:proofErr w:type="spellEnd"/>
      <w:r w:rsidRPr="00A15392">
        <w:rPr>
          <w:rFonts w:ascii="Times New Roman" w:eastAsia="Times New Roman" w:hAnsi="Times New Roman" w:cs="Times New Roman"/>
          <w:b/>
          <w:i/>
          <w:color w:val="00000A"/>
          <w:lang w:eastAsia="hu-HU"/>
        </w:rPr>
        <w:t xml:space="preserve"> adat: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3c. </w:t>
      </w:r>
      <w:r w:rsidRPr="00A15392">
        <w:rPr>
          <w:rFonts w:ascii="Times New Roman" w:eastAsia="Times New Roman" w:hAnsi="Times New Roman" w:cs="Times New Roman"/>
          <w:b/>
          <w:i/>
          <w:color w:val="00000A"/>
          <w:lang w:eastAsia="hu-HU"/>
        </w:rPr>
        <w:t>egészségügyi adat: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egy természetes személy testi vagy szellemi egészségi állapotára vonatkozó személyes adat, ideértve a természetes személy számára nyújtott egészségügyi szolgáltatásokra vonatkozó olyan adatot is, amely </w:t>
      </w:r>
      <w:proofErr w:type="gramStart"/>
      <w:r w:rsidRPr="00A15392">
        <w:rPr>
          <w:rFonts w:ascii="Times New Roman" w:eastAsia="Times New Roman" w:hAnsi="Times New Roman" w:cs="Times New Roman"/>
          <w:color w:val="00000A"/>
          <w:lang w:eastAsia="hu-HU"/>
        </w:rPr>
        <w:t>információt</w:t>
      </w:r>
      <w:proofErr w:type="gramEnd"/>
      <w:r w:rsidRPr="00A15392">
        <w:rPr>
          <w:rFonts w:ascii="Times New Roman" w:eastAsia="Times New Roman" w:hAnsi="Times New Roman" w:cs="Times New Roman"/>
          <w:color w:val="00000A"/>
          <w:lang w:eastAsia="hu-HU"/>
        </w:rPr>
        <w:t xml:space="preserve"> hordoz a természetes személy egészségi állapotáról;</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4. </w:t>
      </w:r>
      <w:r w:rsidRPr="00A15392">
        <w:rPr>
          <w:rFonts w:ascii="Times New Roman" w:eastAsia="Times New Roman" w:hAnsi="Times New Roman" w:cs="Times New Roman"/>
          <w:b/>
          <w:i/>
          <w:color w:val="00000A"/>
          <w:lang w:eastAsia="hu-HU"/>
        </w:rPr>
        <w:t>hozzájárulás: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5. </w:t>
      </w:r>
      <w:r w:rsidRPr="00A15392">
        <w:rPr>
          <w:rFonts w:ascii="Times New Roman" w:eastAsia="Times New Roman" w:hAnsi="Times New Roman" w:cs="Times New Roman"/>
          <w:b/>
          <w:i/>
          <w:color w:val="00000A"/>
          <w:lang w:eastAsia="hu-HU"/>
        </w:rPr>
        <w:t>adatkezelő:</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a természetes vagy jogi személy, illetve jogi személyiséggel nem rendelkező szervezet, aki vagy amely - törvényben vagy az Európai </w:t>
      </w:r>
      <w:proofErr w:type="gramStart"/>
      <w:r w:rsidRPr="00A15392">
        <w:rPr>
          <w:rFonts w:ascii="Times New Roman" w:eastAsia="Times New Roman" w:hAnsi="Times New Roman" w:cs="Times New Roman"/>
          <w:color w:val="00000A"/>
          <w:lang w:eastAsia="hu-HU"/>
        </w:rPr>
        <w:t>Unió kötelező</w:t>
      </w:r>
      <w:proofErr w:type="gramEnd"/>
      <w:r w:rsidRPr="00A15392">
        <w:rPr>
          <w:rFonts w:ascii="Times New Roman" w:eastAsia="Times New Roman" w:hAnsi="Times New Roman" w:cs="Times New Roman"/>
          <w:color w:val="00000A"/>
          <w:lang w:eastAsia="hu-HU"/>
        </w:rPr>
        <w:t xml:space="preserve"> jogi aktusában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sidRPr="00A15392">
        <w:rPr>
          <w:rFonts w:ascii="Times New Roman" w:eastAsia="Times New Roman" w:hAnsi="Times New Roman" w:cs="Times New Roman"/>
          <w:color w:val="00000A"/>
          <w:lang w:eastAsia="hu-HU"/>
        </w:rPr>
        <w:t>végrehajtatja</w:t>
      </w:r>
      <w:proofErr w:type="spellEnd"/>
      <w:r w:rsidRPr="00A15392">
        <w:rPr>
          <w:rFonts w:ascii="Times New Roman" w:eastAsia="Times New Roman" w:hAnsi="Times New Roman" w:cs="Times New Roman"/>
          <w:color w:val="00000A"/>
          <w:lang w:eastAsia="hu-HU"/>
        </w:rPr>
        <w:t>;</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5a. </w:t>
      </w:r>
      <w:r w:rsidRPr="00A15392">
        <w:rPr>
          <w:rFonts w:ascii="Times New Roman" w:eastAsia="Times New Roman" w:hAnsi="Times New Roman" w:cs="Times New Roman"/>
          <w:b/>
          <w:i/>
          <w:color w:val="00000A"/>
          <w:lang w:eastAsia="hu-HU"/>
        </w:rPr>
        <w:t>közös adatkezelő:</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az adatkezelő, aki vagy amely - törvényben vagy az Európai </w:t>
      </w:r>
      <w:proofErr w:type="gramStart"/>
      <w:r w:rsidRPr="00A15392">
        <w:rPr>
          <w:rFonts w:ascii="Times New Roman" w:eastAsia="Times New Roman" w:hAnsi="Times New Roman" w:cs="Times New Roman"/>
          <w:color w:val="00000A"/>
          <w:lang w:eastAsia="hu-HU"/>
        </w:rPr>
        <w:t>Unió kötelező</w:t>
      </w:r>
      <w:proofErr w:type="gramEnd"/>
      <w:r w:rsidRPr="00A15392">
        <w:rPr>
          <w:rFonts w:ascii="Times New Roman" w:eastAsia="Times New Roman" w:hAnsi="Times New Roman" w:cs="Times New Roman"/>
          <w:color w:val="00000A"/>
          <w:lang w:eastAsia="hu-HU"/>
        </w:rPr>
        <w:t xml:space="preserve">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proofErr w:type="gramStart"/>
      <w:r w:rsidRPr="00A15392">
        <w:rPr>
          <w:rFonts w:ascii="Times New Roman" w:eastAsia="Times New Roman" w:hAnsi="Times New Roman" w:cs="Times New Roman"/>
          <w:b/>
          <w:color w:val="00000A"/>
          <w:lang w:eastAsia="hu-HU"/>
        </w:rPr>
        <w:t xml:space="preserve">6. </w:t>
      </w:r>
      <w:r w:rsidRPr="00A15392">
        <w:rPr>
          <w:rFonts w:ascii="Times New Roman" w:eastAsia="Times New Roman" w:hAnsi="Times New Roman" w:cs="Times New Roman"/>
          <w:b/>
          <w:i/>
          <w:color w:val="00000A"/>
          <w:lang w:eastAsia="hu-HU"/>
        </w:rPr>
        <w:t>adatkezelés: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A15392" w:rsidRPr="00A15392" w:rsidRDefault="00A15392" w:rsidP="00A15392">
      <w:pPr>
        <w:spacing w:after="0" w:line="240" w:lineRule="auto"/>
        <w:ind w:firstLine="204"/>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7. </w:t>
      </w:r>
      <w:r w:rsidRPr="00A15392">
        <w:rPr>
          <w:rFonts w:ascii="Times New Roman" w:eastAsia="Times New Roman" w:hAnsi="Times New Roman" w:cs="Times New Roman"/>
          <w:b/>
          <w:i/>
          <w:color w:val="00000A"/>
          <w:lang w:eastAsia="hu-HU"/>
        </w:rPr>
        <w:t>adattovábbítás: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adat meghatározott harmadik személy számára történő hozzáférhetővé tétele;</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7a. </w:t>
      </w:r>
      <w:r w:rsidRPr="00A15392">
        <w:rPr>
          <w:rFonts w:ascii="Times New Roman" w:eastAsia="Times New Roman" w:hAnsi="Times New Roman" w:cs="Times New Roman"/>
          <w:b/>
          <w:i/>
          <w:color w:val="00000A"/>
          <w:lang w:eastAsia="hu-HU"/>
        </w:rPr>
        <w:t>közvetett adattovábbítás</w:t>
      </w:r>
      <w:r w:rsidRPr="00A15392">
        <w:rPr>
          <w:rFonts w:ascii="Times New Roman" w:eastAsia="Times New Roman" w:hAnsi="Times New Roman" w:cs="Times New Roman"/>
          <w:b/>
          <w:color w:val="00000A"/>
          <w:lang w:eastAsia="hu-HU"/>
        </w:rPr>
        <w:t>:</w:t>
      </w:r>
      <w:r w:rsidRPr="00A15392">
        <w:rPr>
          <w:rFonts w:ascii="Times New Roman" w:eastAsia="Times New Roman" w:hAnsi="Times New Roman" w:cs="Times New Roman"/>
          <w:color w:val="00000A"/>
          <w:lang w:eastAsia="hu-HU"/>
        </w:rPr>
        <w:t xml:space="preserve">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8. </w:t>
      </w:r>
      <w:r w:rsidRPr="00A15392">
        <w:rPr>
          <w:rFonts w:ascii="Times New Roman" w:eastAsia="Times New Roman" w:hAnsi="Times New Roman" w:cs="Times New Roman"/>
          <w:b/>
          <w:i/>
          <w:color w:val="00000A"/>
          <w:lang w:eastAsia="hu-HU"/>
        </w:rPr>
        <w:t>nyilvánosságra hozatal:</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adat bárki számára történő hozzáférhetővé tétele;</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9. </w:t>
      </w:r>
      <w:r w:rsidRPr="00A15392">
        <w:rPr>
          <w:rFonts w:ascii="Times New Roman" w:eastAsia="Times New Roman" w:hAnsi="Times New Roman" w:cs="Times New Roman"/>
          <w:b/>
          <w:i/>
          <w:color w:val="00000A"/>
          <w:lang w:eastAsia="hu-HU"/>
        </w:rPr>
        <w:t>adattörlés: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adat felismerhetetlenné tétele oly módon, hogy a helyreállítása többé nem lehetséges;</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10. </w:t>
      </w:r>
      <w:r w:rsidRPr="00A15392">
        <w:rPr>
          <w:rFonts w:ascii="Times New Roman" w:eastAsia="Times New Roman" w:hAnsi="Times New Roman" w:cs="Times New Roman"/>
          <w:b/>
          <w:i/>
          <w:color w:val="00000A"/>
          <w:lang w:eastAsia="hu-HU"/>
        </w:rPr>
        <w:t>adatkezelés korlátozása</w:t>
      </w:r>
      <w:r w:rsidRPr="00A15392">
        <w:rPr>
          <w:rFonts w:ascii="Times New Roman" w:eastAsia="Times New Roman" w:hAnsi="Times New Roman" w:cs="Times New Roman"/>
          <w:b/>
          <w:color w:val="00000A"/>
          <w:lang w:eastAsia="hu-HU"/>
        </w:rPr>
        <w:t>:</w:t>
      </w:r>
      <w:r w:rsidRPr="00A15392">
        <w:rPr>
          <w:rFonts w:ascii="Times New Roman" w:eastAsia="Times New Roman" w:hAnsi="Times New Roman" w:cs="Times New Roman"/>
          <w:color w:val="00000A"/>
          <w:lang w:eastAsia="hu-HU"/>
        </w:rPr>
        <w:t xml:space="preserve"> a tárolt adat zárolása az adat további kezelésének korlátozása céljából történő megjelölése útján;</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11. </w:t>
      </w:r>
      <w:r w:rsidRPr="00A15392">
        <w:rPr>
          <w:rFonts w:ascii="Times New Roman" w:eastAsia="Times New Roman" w:hAnsi="Times New Roman" w:cs="Times New Roman"/>
          <w:b/>
          <w:i/>
          <w:color w:val="00000A"/>
          <w:lang w:eastAsia="hu-HU"/>
        </w:rPr>
        <w:t>adatmegsemmisítés: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adatot tartalmazó adathordozó teljes fizikai megsemmisítése;</w:t>
      </w: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12. </w:t>
      </w:r>
      <w:r w:rsidRPr="00A15392">
        <w:rPr>
          <w:rFonts w:ascii="Times New Roman" w:eastAsia="Times New Roman" w:hAnsi="Times New Roman" w:cs="Times New Roman"/>
          <w:b/>
          <w:i/>
          <w:color w:val="00000A"/>
          <w:lang w:eastAsia="hu-HU"/>
        </w:rPr>
        <w:t>adatfeldolgozás</w:t>
      </w:r>
      <w:r w:rsidRPr="00A15392">
        <w:rPr>
          <w:rFonts w:ascii="Times New Roman" w:eastAsia="Times New Roman" w:hAnsi="Times New Roman" w:cs="Times New Roman"/>
          <w:b/>
          <w:color w:val="00000A"/>
          <w:lang w:eastAsia="hu-HU"/>
        </w:rPr>
        <w:t>:</w:t>
      </w:r>
      <w:r w:rsidRPr="00A15392">
        <w:rPr>
          <w:rFonts w:ascii="Times New Roman" w:eastAsia="Times New Roman" w:hAnsi="Times New Roman" w:cs="Times New Roman"/>
          <w:color w:val="00000A"/>
          <w:lang w:eastAsia="hu-HU"/>
        </w:rPr>
        <w:t xml:space="preserve"> az adatkezelő megbízásából vagy rendelkezése alapján eljáró adatfeldolgozó által végzett adatkezelési műveletek összessége;</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13. </w:t>
      </w:r>
      <w:r w:rsidRPr="00A15392">
        <w:rPr>
          <w:rFonts w:ascii="Times New Roman" w:eastAsia="Times New Roman" w:hAnsi="Times New Roman" w:cs="Times New Roman"/>
          <w:b/>
          <w:i/>
          <w:color w:val="00000A"/>
          <w:lang w:eastAsia="hu-HU"/>
        </w:rPr>
        <w:t>adatfeldolgozó:</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a természetes vagy jogi személy, illetve jogi személyiséggel nem rendelkező szervezet, aki vagy amely - törvényben vagy az Európai </w:t>
      </w:r>
      <w:proofErr w:type="gramStart"/>
      <w:r w:rsidRPr="00A15392">
        <w:rPr>
          <w:rFonts w:ascii="Times New Roman" w:eastAsia="Times New Roman" w:hAnsi="Times New Roman" w:cs="Times New Roman"/>
          <w:color w:val="00000A"/>
          <w:lang w:eastAsia="hu-HU"/>
        </w:rPr>
        <w:t>Unió kötelező</w:t>
      </w:r>
      <w:proofErr w:type="gramEnd"/>
      <w:r w:rsidRPr="00A15392">
        <w:rPr>
          <w:rFonts w:ascii="Times New Roman" w:eastAsia="Times New Roman" w:hAnsi="Times New Roman" w:cs="Times New Roman"/>
          <w:color w:val="00000A"/>
          <w:lang w:eastAsia="hu-HU"/>
        </w:rPr>
        <w:t xml:space="preserve"> jogi aktusában meghatározott keretek között és feltételekkel - az adatkezelő megbízásából vagy rendelkezése alapján személyes adatokat kezel;</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14. </w:t>
      </w:r>
      <w:r w:rsidRPr="00A15392">
        <w:rPr>
          <w:rFonts w:ascii="Times New Roman" w:eastAsia="Times New Roman" w:hAnsi="Times New Roman" w:cs="Times New Roman"/>
          <w:b/>
          <w:i/>
          <w:color w:val="00000A"/>
          <w:lang w:eastAsia="hu-HU"/>
        </w:rPr>
        <w:t>adatállomány:</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egy nyilvántartásban kezelt adatok összessége;</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15. </w:t>
      </w:r>
      <w:r w:rsidRPr="00A15392">
        <w:rPr>
          <w:rFonts w:ascii="Times New Roman" w:eastAsia="Times New Roman" w:hAnsi="Times New Roman" w:cs="Times New Roman"/>
          <w:b/>
          <w:i/>
          <w:color w:val="00000A"/>
          <w:lang w:eastAsia="hu-HU"/>
        </w:rPr>
        <w:t>harmadik személy:</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olyan természetes vagy jogi személy, illetve jogi személyiséggel nem rendelkező szervezet, </w:t>
      </w:r>
      <w:proofErr w:type="gramStart"/>
      <w:r w:rsidRPr="00A15392">
        <w:rPr>
          <w:rFonts w:ascii="Times New Roman" w:eastAsia="Times New Roman" w:hAnsi="Times New Roman" w:cs="Times New Roman"/>
          <w:color w:val="00000A"/>
          <w:lang w:eastAsia="hu-HU"/>
        </w:rPr>
        <w:t>aki</w:t>
      </w:r>
      <w:proofErr w:type="gramEnd"/>
      <w:r w:rsidRPr="00A15392">
        <w:rPr>
          <w:rFonts w:ascii="Times New Roman" w:eastAsia="Times New Roman" w:hAnsi="Times New Roman" w:cs="Times New Roman"/>
          <w:color w:val="00000A"/>
          <w:lang w:eastAsia="hu-HU"/>
        </w:rPr>
        <w:t xml:space="preserve"> vagy amely nem azonos az </w:t>
      </w:r>
      <w:proofErr w:type="spellStart"/>
      <w:r w:rsidRPr="00A15392">
        <w:rPr>
          <w:rFonts w:ascii="Times New Roman" w:eastAsia="Times New Roman" w:hAnsi="Times New Roman" w:cs="Times New Roman"/>
          <w:color w:val="00000A"/>
          <w:lang w:eastAsia="hu-HU"/>
        </w:rPr>
        <w:t>érintettel</w:t>
      </w:r>
      <w:proofErr w:type="spellEnd"/>
      <w:r w:rsidRPr="00A15392">
        <w:rPr>
          <w:rFonts w:ascii="Times New Roman" w:eastAsia="Times New Roman" w:hAnsi="Times New Roman" w:cs="Times New Roman"/>
          <w:color w:val="00000A"/>
          <w:lang w:eastAsia="hu-HU"/>
        </w:rPr>
        <w:t>, az adatkezelővel, az adatfeldolgozóval vagy azokkal a személyekkel, akik az adatkezelő vagy adatfeldolgozó közvetlen irányítása alatt a személyes adatok kezelésére irányuló műveleteket végeznek;</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16. </w:t>
      </w:r>
      <w:r w:rsidRPr="00A15392">
        <w:rPr>
          <w:rFonts w:ascii="Times New Roman" w:eastAsia="Times New Roman" w:hAnsi="Times New Roman" w:cs="Times New Roman"/>
          <w:b/>
          <w:i/>
          <w:color w:val="00000A"/>
          <w:lang w:eastAsia="hu-HU"/>
        </w:rPr>
        <w:t>adatvédelmi incidens: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17. </w:t>
      </w:r>
      <w:r w:rsidRPr="00A15392">
        <w:rPr>
          <w:rFonts w:ascii="Times New Roman" w:eastAsia="Times New Roman" w:hAnsi="Times New Roman" w:cs="Times New Roman"/>
          <w:b/>
          <w:i/>
          <w:color w:val="00000A"/>
          <w:lang w:eastAsia="hu-HU"/>
        </w:rPr>
        <w:t>profilalkotás:</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w:t>
      </w:r>
      <w:proofErr w:type="spellStart"/>
      <w:r w:rsidRPr="00A15392">
        <w:rPr>
          <w:rFonts w:ascii="Times New Roman" w:eastAsia="Times New Roman" w:hAnsi="Times New Roman" w:cs="Times New Roman"/>
          <w:color w:val="00000A"/>
          <w:lang w:eastAsia="hu-HU"/>
        </w:rPr>
        <w:t>előrejelzésére</w:t>
      </w:r>
      <w:proofErr w:type="spellEnd"/>
      <w:r w:rsidRPr="00A15392">
        <w:rPr>
          <w:rFonts w:ascii="Times New Roman" w:eastAsia="Times New Roman" w:hAnsi="Times New Roman" w:cs="Times New Roman"/>
          <w:color w:val="00000A"/>
          <w:lang w:eastAsia="hu-HU"/>
        </w:rPr>
        <w:t xml:space="preserve"> irányul;</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18. </w:t>
      </w:r>
      <w:r w:rsidRPr="00A15392">
        <w:rPr>
          <w:rFonts w:ascii="Times New Roman" w:eastAsia="Times New Roman" w:hAnsi="Times New Roman" w:cs="Times New Roman"/>
          <w:b/>
          <w:i/>
          <w:color w:val="00000A"/>
          <w:lang w:eastAsia="hu-HU"/>
        </w:rPr>
        <w:t>címzett: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az a természetes vagy jogi személy, illetve jogi személyiséggel nem rendelkező szervezet, </w:t>
      </w:r>
      <w:proofErr w:type="gramStart"/>
      <w:r w:rsidRPr="00A15392">
        <w:rPr>
          <w:rFonts w:ascii="Times New Roman" w:eastAsia="Times New Roman" w:hAnsi="Times New Roman" w:cs="Times New Roman"/>
          <w:color w:val="00000A"/>
          <w:lang w:eastAsia="hu-HU"/>
        </w:rPr>
        <w:t>aki</w:t>
      </w:r>
      <w:proofErr w:type="gramEnd"/>
      <w:r w:rsidRPr="00A15392">
        <w:rPr>
          <w:rFonts w:ascii="Times New Roman" w:eastAsia="Times New Roman" w:hAnsi="Times New Roman" w:cs="Times New Roman"/>
          <w:color w:val="00000A"/>
          <w:lang w:eastAsia="hu-HU"/>
        </w:rPr>
        <w:t xml:space="preserve"> vagy amely részére személyes adatot az adatkezelő, illetve az adatfeldolgozó hozzáférhetővé tesz;</w:t>
      </w:r>
    </w:p>
    <w:p w:rsidR="00A15392" w:rsidRPr="00A15392" w:rsidRDefault="00A15392" w:rsidP="00A15392">
      <w:pP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19. </w:t>
      </w:r>
      <w:proofErr w:type="spellStart"/>
      <w:r w:rsidRPr="00A15392">
        <w:rPr>
          <w:rFonts w:ascii="Times New Roman" w:eastAsia="Times New Roman" w:hAnsi="Times New Roman" w:cs="Times New Roman"/>
          <w:b/>
          <w:i/>
          <w:color w:val="00000A"/>
          <w:lang w:eastAsia="hu-HU"/>
        </w:rPr>
        <w:t>álnevesítés</w:t>
      </w:r>
      <w:proofErr w:type="spellEnd"/>
      <w:r w:rsidRPr="00A15392">
        <w:rPr>
          <w:rFonts w:ascii="Times New Roman" w:eastAsia="Times New Roman" w:hAnsi="Times New Roman" w:cs="Times New Roman"/>
          <w:b/>
          <w:i/>
          <w:color w:val="00000A"/>
          <w:lang w:eastAsia="hu-HU"/>
        </w:rPr>
        <w:t>:</w:t>
      </w:r>
      <w:r w:rsidRPr="00A15392">
        <w:rPr>
          <w:rFonts w:ascii="Times New Roman" w:eastAsia="Times New Roman" w:hAnsi="Times New Roman" w:cs="Times New Roman"/>
          <w:i/>
          <w:color w:val="00000A"/>
          <w:lang w:eastAsia="hu-HU"/>
        </w:rPr>
        <w:t xml:space="preserve"> </w:t>
      </w:r>
      <w:r w:rsidRPr="00A15392">
        <w:rPr>
          <w:rFonts w:ascii="Times New Roman" w:eastAsia="Times New Roman" w:hAnsi="Times New Roman" w:cs="Times New Roman"/>
          <w:color w:val="00000A"/>
          <w:lang w:eastAsia="hu-HU"/>
        </w:rPr>
        <w:t xml:space="preserve">személyes adat olyan módon történő kezelése, amely - a személyes adattól elkülönítve tárolt - további </w:t>
      </w:r>
      <w:proofErr w:type="gramStart"/>
      <w:r w:rsidRPr="00A15392">
        <w:rPr>
          <w:rFonts w:ascii="Times New Roman" w:eastAsia="Times New Roman" w:hAnsi="Times New Roman" w:cs="Times New Roman"/>
          <w:color w:val="00000A"/>
          <w:lang w:eastAsia="hu-HU"/>
        </w:rPr>
        <w:t>információ</w:t>
      </w:r>
      <w:proofErr w:type="gramEnd"/>
      <w:r w:rsidRPr="00A15392">
        <w:rPr>
          <w:rFonts w:ascii="Times New Roman" w:eastAsia="Times New Roman" w:hAnsi="Times New Roman" w:cs="Times New Roman"/>
          <w:color w:val="00000A"/>
          <w:lang w:eastAsia="hu-HU"/>
        </w:rPr>
        <w:t xml:space="preserve">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20. </w:t>
      </w:r>
      <w:r w:rsidRPr="00A15392">
        <w:rPr>
          <w:rFonts w:ascii="Times New Roman" w:eastAsia="Times New Roman" w:hAnsi="Times New Roman" w:cs="Times New Roman"/>
          <w:b/>
          <w:i/>
          <w:color w:val="00000A"/>
          <w:lang w:eastAsia="hu-HU"/>
        </w:rPr>
        <w:t>vállalkozás</w:t>
      </w:r>
      <w:r w:rsidRPr="00A15392">
        <w:rPr>
          <w:rFonts w:ascii="Times New Roman" w:eastAsia="Times New Roman" w:hAnsi="Times New Roman" w:cs="Times New Roman"/>
          <w:i/>
          <w:color w:val="00000A"/>
          <w:lang w:eastAsia="hu-HU"/>
        </w:rPr>
        <w:t>:</w:t>
      </w:r>
      <w:r w:rsidRPr="00A15392">
        <w:rPr>
          <w:rFonts w:ascii="Times New Roman" w:eastAsia="Times New Roman" w:hAnsi="Times New Roman" w:cs="Times New Roman"/>
          <w:color w:val="00000A"/>
          <w:lang w:eastAsia="hu-HU"/>
        </w:rPr>
        <w:t xml:space="preserve"> gazdasági tevékenységet folytató természetes vagy jogi személy, függetlenül a jogi formájától, ideértve a rendszeres gazdasági tevékenységet folytató személyegyesítő társaságokat és egyesületeket is.</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A"/>
          <w:lang w:eastAsia="hu-HU"/>
        </w:rPr>
        <w:t xml:space="preserve">21. </w:t>
      </w:r>
      <w:r w:rsidRPr="00A15392">
        <w:rPr>
          <w:rFonts w:ascii="Times New Roman" w:eastAsia="Times New Roman" w:hAnsi="Times New Roman" w:cs="Times New Roman"/>
          <w:b/>
          <w:i/>
          <w:color w:val="00000A"/>
          <w:lang w:eastAsia="hu-HU"/>
        </w:rPr>
        <w:t>rendelet:</w:t>
      </w:r>
      <w:r w:rsidRPr="00A15392">
        <w:rPr>
          <w:rFonts w:ascii="Times New Roman" w:eastAsia="Times New Roman" w:hAnsi="Times New Roman" w:cs="Times New Roman"/>
          <w:color w:val="00000A"/>
          <w:lang w:eastAsia="hu-HU"/>
        </w:rPr>
        <w:t xml:space="preserve"> az EURÓPAI PARLAMENT </w:t>
      </w:r>
      <w:proofErr w:type="gramStart"/>
      <w:r w:rsidRPr="00A15392">
        <w:rPr>
          <w:rFonts w:ascii="Times New Roman" w:eastAsia="Times New Roman" w:hAnsi="Times New Roman" w:cs="Times New Roman"/>
          <w:color w:val="00000A"/>
          <w:lang w:eastAsia="hu-HU"/>
        </w:rPr>
        <w:t>ÉS</w:t>
      </w:r>
      <w:proofErr w:type="gramEnd"/>
      <w:r w:rsidRPr="00A15392">
        <w:rPr>
          <w:rFonts w:ascii="Times New Roman" w:eastAsia="Times New Roman" w:hAnsi="Times New Roman" w:cs="Times New Roman"/>
          <w:color w:val="00000A"/>
          <w:lang w:eastAsia="hu-HU"/>
        </w:rPr>
        <w:t xml:space="preserve"> A TANÁCS (EU) 2016/679 RENDELETE (2016. április 27.).</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b/>
          <w:color w:val="00000A"/>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b/>
          <w:color w:val="000000"/>
          <w:lang w:eastAsia="hu-HU"/>
        </w:rPr>
        <w:t xml:space="preserve">22. </w:t>
      </w:r>
      <w:r w:rsidRPr="00A15392">
        <w:rPr>
          <w:rFonts w:ascii="Times New Roman" w:eastAsia="Times New Roman" w:hAnsi="Times New Roman" w:cs="Times New Roman"/>
          <w:b/>
          <w:i/>
          <w:color w:val="000000"/>
          <w:lang w:eastAsia="hu-HU"/>
        </w:rPr>
        <w:t xml:space="preserve">adatkezelő rendszer: </w:t>
      </w:r>
      <w:r w:rsidRPr="00A15392">
        <w:rPr>
          <w:rFonts w:ascii="Times New Roman" w:eastAsia="Times New Roman" w:hAnsi="Times New Roman" w:cs="Times New Roman"/>
          <w:color w:val="000000"/>
          <w:lang w:eastAsia="hu-HU"/>
        </w:rPr>
        <w:t>az adatkezeléshez használt eszközök.</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lang w:eastAsia="hu-HU"/>
        </w:rPr>
        <w:t>III. AZ ADATKEZELÉS JOGALAPJA</w:t>
      </w: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lang w:eastAsia="hu-HU"/>
        </w:rPr>
        <w:t>1. Az érintett hozzájárulása</w:t>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(1) A személyes adatok kezelésének jogszerűségének az érintett hozzájárulásán kell alapulnia, vagy valamely egyéb jogszerű, jogszabály által megállapított alappal kell rendelkeznie.</w:t>
      </w:r>
    </w:p>
    <w:p w:rsidR="00A15392" w:rsidRPr="00A15392" w:rsidRDefault="00A15392" w:rsidP="00A15392">
      <w:pPr>
        <w:pBdr>
          <w:top w:val="nil"/>
          <w:left w:val="nil"/>
          <w:bottom w:val="nil"/>
          <w:right w:val="nil"/>
          <w:between w:val="nil"/>
        </w:pBdr>
        <w:spacing w:after="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(2) Az érintett hozzájárulása alapján történő adatkezelés esetén az érintett a személyes adatainak kezeléséhez való hozzájárulását a következő formában adhatja meg:</w:t>
      </w:r>
    </w:p>
    <w:p w:rsidR="00A15392" w:rsidRPr="00A15392" w:rsidRDefault="00A15392" w:rsidP="00A1539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A"/>
          <w:sz w:val="24"/>
          <w:szCs w:val="24"/>
          <w:lang w:eastAsia="hu-HU"/>
        </w:rPr>
      </w:pPr>
      <w:proofErr w:type="gramStart"/>
      <w:r w:rsidRPr="00A15392">
        <w:rPr>
          <w:rFonts w:ascii="Times New Roman" w:eastAsia="Times New Roman" w:hAnsi="Times New Roman" w:cs="Times New Roman"/>
          <w:color w:val="000000"/>
          <w:lang w:eastAsia="hu-HU"/>
        </w:rPr>
        <w:t>a</w:t>
      </w:r>
      <w:proofErr w:type="gramEnd"/>
      <w:r w:rsidRPr="00A15392">
        <w:rPr>
          <w:rFonts w:ascii="Times New Roman" w:eastAsia="Times New Roman" w:hAnsi="Times New Roman" w:cs="Times New Roman"/>
          <w:color w:val="000000"/>
          <w:lang w:eastAsia="hu-HU"/>
        </w:rPr>
        <w:t>) írásban, személyes adatkezeléshez hozzájárulást adó nyilatkozati formában,</w:t>
      </w:r>
    </w:p>
    <w:p w:rsidR="00A15392" w:rsidRPr="00A15392" w:rsidRDefault="00A15392" w:rsidP="00A15392">
      <w:pPr>
        <w:pBdr>
          <w:top w:val="nil"/>
          <w:left w:val="nil"/>
          <w:bottom w:val="nil"/>
          <w:right w:val="nil"/>
          <w:between w:val="nil"/>
        </w:pBdr>
        <w:spacing w:after="0" w:line="240" w:lineRule="auto"/>
        <w:ind w:left="709"/>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b) elektronikus úton, a </w:t>
      </w:r>
      <w:r w:rsidRPr="00A15392">
        <w:rPr>
          <w:rFonts w:ascii="Times New Roman" w:eastAsia="Times New Roman" w:hAnsi="Times New Roman" w:cs="Times New Roman"/>
          <w:color w:val="000000"/>
          <w:highlight w:val="white"/>
          <w:lang w:eastAsia="hu-HU"/>
        </w:rPr>
        <w:t>Vállalkozás</w:t>
      </w:r>
      <w:r w:rsidRPr="00A15392">
        <w:rPr>
          <w:rFonts w:ascii="Times New Roman" w:eastAsia="Times New Roman" w:hAnsi="Times New Roman" w:cs="Times New Roman"/>
          <w:color w:val="000000"/>
          <w:lang w:eastAsia="hu-HU"/>
        </w:rPr>
        <w:t xml:space="preserve"> internetes weboldalán megvalósított kifejezett magatartásával, jelölőnégyzet kipipálásával, vagy ha az </w:t>
      </w:r>
      <w:proofErr w:type="gramStart"/>
      <w:r w:rsidRPr="00A15392">
        <w:rPr>
          <w:rFonts w:ascii="Times New Roman" w:eastAsia="Times New Roman" w:hAnsi="Times New Roman" w:cs="Times New Roman"/>
          <w:color w:val="000000"/>
          <w:lang w:eastAsia="hu-HU"/>
        </w:rPr>
        <w:t>információs</w:t>
      </w:r>
      <w:proofErr w:type="gramEnd"/>
      <w:r w:rsidRPr="00A15392">
        <w:rPr>
          <w:rFonts w:ascii="Times New Roman" w:eastAsia="Times New Roman" w:hAnsi="Times New Roman" w:cs="Times New Roman"/>
          <w:color w:val="000000"/>
          <w:lang w:eastAsia="hu-HU"/>
        </w:rPr>
        <w:t xml:space="preserve">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(3) A hallgatás, az előre bejelölt négyzet vagy a nem cselekvés ezért nem minősül hozzájárulásnak. (4) A hozzájárulás az ugyanazon cél vagy célok érdekében végzett összes adatkezelési tevékenységre kiterjed.</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(4) Ha az adatkezelés egyszerre több célt is szolgál, akkor a hozzájárulást az összes adatkezelési célra vonatkozóan meg kell adni. Ha az érintett hozzájárulását elektronikus felkérést követően adja meg, a </w:t>
      </w:r>
      <w:proofErr w:type="gramStart"/>
      <w:r w:rsidRPr="00A15392">
        <w:rPr>
          <w:rFonts w:ascii="Times New Roman" w:eastAsia="Times New Roman" w:hAnsi="Times New Roman" w:cs="Times New Roman"/>
          <w:color w:val="000000"/>
          <w:lang w:eastAsia="hu-HU"/>
        </w:rPr>
        <w:t>felkérésnek</w:t>
      </w:r>
      <w:proofErr w:type="gramEnd"/>
      <w:r w:rsidRPr="00A15392">
        <w:rPr>
          <w:rFonts w:ascii="Times New Roman" w:eastAsia="Times New Roman" w:hAnsi="Times New Roman" w:cs="Times New Roman"/>
          <w:color w:val="000000"/>
          <w:lang w:eastAsia="hu-HU"/>
        </w:rPr>
        <w:t xml:space="preserve"> egyértelműnek és tömörnek kell lennie, és az nem gátolhatja szükségtelenül azon szolgáltatás igénybevételét, amely vonatkozásában a hozzájárulást kérik.</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lastRenderedPageBreak/>
        <w:t>(5)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b/>
          <w:color w:val="000000"/>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lang w:eastAsia="hu-HU"/>
        </w:rPr>
        <w:t>2. Szerződés teljesítése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(1) Az adatkezelés jogszerűnek minősül, ha az olyan szerződés teljesítéséhez szükséges, amelyben az érintett az egyik fél, vagy az a szerződés megkötését megelőzően az érintett kérésére történő lépések megtételéhez szükséges.</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(2) A szerződés teljesítéséhez nem szükséges személyes adatok kezeléséhez való érintetti hozzájárulás nem lehet feltétele a szerződéskötésnek.</w:t>
      </w:r>
    </w:p>
    <w:p w:rsidR="00A15392" w:rsidRPr="00A15392" w:rsidRDefault="00A15392" w:rsidP="00A153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lang w:eastAsia="hu-HU"/>
        </w:rPr>
        <w:t>3. Az adatkezelőre vonatkozó jogi kötelezettség teljesítése, vagy az érintett, illetve más természetes személy létfontosságú érdekeinek védelme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(1) Az Adatkezelés jogalapját jogi kötelezettség teljesítése esetén törvény határozza meg, így az érintett hozzájárulása az személyes adatainak kezeléséhez nem szükséges.</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(2) Az Adatkezelő köteles tájékoztatni az érintettet az adatkezelés céljáról, jogalapjáról, időtartamáról az adatkezelő személyéről, továbbá a jogairól, a jogorvoslati lehetőségekről.</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(3) Az Adatkezelő jogi kötelezettség teljesítése címén az érintett hozzájárulásának visszavonását követően jogosult kezelni azon adatkört, amely valamely rá vonatkozó jogi kötelezettség teljesítése végett szükséges.</w:t>
      </w:r>
    </w:p>
    <w:p w:rsidR="00A15392" w:rsidRPr="00A15392" w:rsidRDefault="00A15392" w:rsidP="00A153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lang w:eastAsia="hu-HU"/>
        </w:rPr>
      </w:pPr>
      <w:r w:rsidRPr="00A15392">
        <w:rPr>
          <w:rFonts w:ascii="Times New Roman" w:eastAsia="Times New Roman" w:hAnsi="Times New Roman" w:cs="Times New Roman"/>
          <w:b/>
          <w:color w:val="000000"/>
          <w:lang w:eastAsia="hu-HU"/>
        </w:rPr>
        <w:t>4. Kö</w:t>
      </w:r>
      <w:r w:rsidRPr="00A15392">
        <w:rPr>
          <w:rFonts w:ascii="Times New Roman" w:eastAsia="Times New Roman" w:hAnsi="Times New Roman" w:cs="Times New Roman"/>
          <w:b/>
          <w:color w:val="000000"/>
          <w:highlight w:val="white"/>
          <w:lang w:eastAsia="hu-HU"/>
        </w:rPr>
        <w:t>zérdekű vagy az adatkezelőre ruházott közhatalmi jogosítvány gyakorlásának keretében végzett feladat végrehajtása, az adatkezelő vagy egy harmadik fél jogos érdekeinek érvényesítése.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lang w:eastAsia="hu-HU"/>
        </w:rPr>
      </w:pPr>
      <w:r w:rsidRPr="00A15392">
        <w:rPr>
          <w:rFonts w:ascii="Times New Roman" w:eastAsia="Times New Roman" w:hAnsi="Times New Roman" w:cs="Times New Roman"/>
          <w:color w:val="000000"/>
          <w:highlight w:val="white"/>
          <w:lang w:eastAsia="hu-HU"/>
        </w:rPr>
        <w:t xml:space="preserve">(1) 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 xml:space="preserve">(2) A jogos érdek fennállásának megállapításához mindenképpen körültekintően meg kell vizsgálni többek között azt, hogy az érintett a személyes adatok gyűjtésének időpontjában és azzal összefüggésben számíthat-e </w:t>
      </w:r>
      <w:proofErr w:type="spellStart"/>
      <w:r w:rsidRPr="00A15392">
        <w:rPr>
          <w:rFonts w:ascii="Times New Roman" w:eastAsia="Times New Roman" w:hAnsi="Times New Roman" w:cs="Times New Roman"/>
          <w:color w:val="000000"/>
          <w:highlight w:val="white"/>
          <w:lang w:eastAsia="hu-HU"/>
        </w:rPr>
        <w:t>észszerűen</w:t>
      </w:r>
      <w:proofErr w:type="spellEnd"/>
      <w:r w:rsidRPr="00A15392">
        <w:rPr>
          <w:rFonts w:ascii="Times New Roman" w:eastAsia="Times New Roman" w:hAnsi="Times New Roman" w:cs="Times New Roman"/>
          <w:color w:val="000000"/>
          <w:highlight w:val="white"/>
          <w:lang w:eastAsia="hu-HU"/>
        </w:rPr>
        <w:t xml:space="preserve"> arra, hogy adatkezelésre az adott célból kerülhet sor.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(3) Az érintett érdekei és alapvető jogai elsőbbséget élvezhetnek az adatkezelő érdekével szemben, ha a személyes adatokat olyan körülmények között kezelik, amelyek közepette az érintettek nem számítanak további adatkezelésre. </w:t>
      </w:r>
    </w:p>
    <w:p w:rsidR="00A15392" w:rsidRPr="00A15392" w:rsidRDefault="00A15392" w:rsidP="00A15392">
      <w:pPr>
        <w:pBdr>
          <w:top w:val="nil"/>
          <w:left w:val="nil"/>
          <w:bottom w:val="nil"/>
          <w:right w:val="nil"/>
          <w:between w:val="nil"/>
        </w:pBdr>
        <w:spacing w:after="0" w:line="240" w:lineRule="auto"/>
        <w:ind w:left="720"/>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b/>
          <w:color w:val="000000"/>
          <w:lang w:eastAsia="hu-HU"/>
        </w:rPr>
        <w:t>IV. AZ ÉRINTETT SZEMÉLY ADATAINAK KEZELÉSÉVEL KAPCSOLATOS JOGAI</w:t>
      </w: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b/>
          <w:color w:val="000000"/>
          <w:lang w:eastAsia="hu-HU"/>
        </w:rPr>
        <w:t>Az érintett személy jogairól röviden a következő tájékoztatást adja az Adatkezelő:</w:t>
      </w: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b/>
          <w:color w:val="000000"/>
          <w:lang w:eastAsia="hu-HU"/>
        </w:rPr>
        <w:t>Az érintettnek joga van:</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a tájékoztatáshoz az adatkezelés megkezdése előtt,</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arra, hogy az adatkezelőtől visszajelzést kapjon arra vonatkozóan, hogy személyes adatainak kezelése folyamatban van-e, és ha ilyen adatkezelés folyamatban van, jogosult arra, hogy a személyes adatokhoz és a következő </w:t>
      </w:r>
      <w:proofErr w:type="gramStart"/>
      <w:r w:rsidRPr="00A15392">
        <w:rPr>
          <w:rFonts w:ascii="Times New Roman" w:eastAsia="Times New Roman" w:hAnsi="Times New Roman" w:cs="Times New Roman"/>
          <w:color w:val="000000"/>
          <w:lang w:eastAsia="hu-HU"/>
        </w:rPr>
        <w:t>információkhoz</w:t>
      </w:r>
      <w:proofErr w:type="gramEnd"/>
      <w:r w:rsidRPr="00A15392">
        <w:rPr>
          <w:rFonts w:ascii="Times New Roman" w:eastAsia="Times New Roman" w:hAnsi="Times New Roman" w:cs="Times New Roman"/>
          <w:color w:val="000000"/>
          <w:lang w:eastAsia="hu-HU"/>
        </w:rPr>
        <w:t>,</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adatainak helyesbítését, törlését kérni, értesítést kapni az adatkezelőtől ennek megtörténtéről,</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az adatkezelés korlátozását kérni, értesítést kapni az adatkezelőtől ennek megtörténtéről,</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az adathordozhatósághoz,</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lastRenderedPageBreak/>
        <w:t>tiltakozáshoz, ha személyes adatait közérdekű célból, vagy az adatkezelő jogos érdekére hivatkozással kezelik.</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mentesüljön az </w:t>
      </w:r>
      <w:proofErr w:type="gramStart"/>
      <w:r w:rsidRPr="00A15392">
        <w:rPr>
          <w:rFonts w:ascii="Times New Roman" w:eastAsia="Times New Roman" w:hAnsi="Times New Roman" w:cs="Times New Roman"/>
          <w:color w:val="000000"/>
          <w:lang w:eastAsia="hu-HU"/>
        </w:rPr>
        <w:t>automatikus</w:t>
      </w:r>
      <w:proofErr w:type="gramEnd"/>
      <w:r w:rsidRPr="00A15392">
        <w:rPr>
          <w:rFonts w:ascii="Times New Roman" w:eastAsia="Times New Roman" w:hAnsi="Times New Roman" w:cs="Times New Roman"/>
          <w:color w:val="000000"/>
          <w:lang w:eastAsia="hu-HU"/>
        </w:rPr>
        <w:t xml:space="preserve"> döntéshozatal alól, beleértve a profilalkotást,</w:t>
      </w:r>
    </w:p>
    <w:p w:rsidR="00A15392" w:rsidRPr="00A15392" w:rsidRDefault="00A15392" w:rsidP="00A1539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a felügyeleti hatóságnál való panasztételhez. Panasztételhez való jogát az érintett az alábbi elérhetőségeken gyakorolhatja: Nemzeti Adatvédelmi és Információszabadság Hatóság</w:t>
      </w:r>
      <w:proofErr w:type="gramStart"/>
      <w:r w:rsidRPr="00A15392">
        <w:rPr>
          <w:rFonts w:ascii="Times New Roman" w:eastAsia="Times New Roman" w:hAnsi="Times New Roman" w:cs="Times New Roman"/>
          <w:color w:val="000000"/>
          <w:lang w:eastAsia="hu-HU"/>
        </w:rPr>
        <w:t>,  cím</w:t>
      </w:r>
      <w:proofErr w:type="gramEnd"/>
      <w:r w:rsidRPr="00A15392">
        <w:rPr>
          <w:rFonts w:ascii="Times New Roman" w:eastAsia="Times New Roman" w:hAnsi="Times New Roman" w:cs="Times New Roman"/>
          <w:color w:val="000000"/>
          <w:lang w:eastAsia="hu-HU"/>
        </w:rPr>
        <w:t xml:space="preserve">: </w:t>
      </w:r>
      <w:r w:rsidRPr="00A15392">
        <w:rPr>
          <w:rFonts w:ascii="Times New Roman" w:eastAsia="Times New Roman" w:hAnsi="Times New Roman" w:cs="Times New Roman"/>
          <w:color w:val="00000A"/>
          <w:lang w:eastAsia="hu-HU"/>
        </w:rPr>
        <w:t>1055 Budapest, Falk Miksa u. 9-11., levelezési cím: 1363 Budapest, Pf. 9.;</w:t>
      </w:r>
      <w:r w:rsidRPr="00A15392">
        <w:rPr>
          <w:rFonts w:ascii="Times New Roman" w:eastAsia="Times New Roman" w:hAnsi="Times New Roman" w:cs="Times New Roman"/>
          <w:color w:val="00000A"/>
          <w:sz w:val="24"/>
          <w:szCs w:val="24"/>
          <w:lang w:eastAsia="hu-HU"/>
        </w:rPr>
        <w:t xml:space="preserve"> </w:t>
      </w:r>
      <w:r w:rsidRPr="00A15392">
        <w:rPr>
          <w:rFonts w:ascii="Times New Roman" w:eastAsia="Times New Roman" w:hAnsi="Times New Roman" w:cs="Times New Roman"/>
          <w:color w:val="000000"/>
          <w:lang w:eastAsia="hu-HU"/>
        </w:rPr>
        <w:t xml:space="preserve">http://www.naih.hu  e-mail: </w:t>
      </w:r>
      <w:hyperlink r:id="rId5">
        <w:r w:rsidRPr="00A15392">
          <w:rPr>
            <w:rFonts w:ascii="Times New Roman" w:eastAsia="Times New Roman" w:hAnsi="Times New Roman" w:cs="Times New Roman"/>
            <w:color w:val="000000"/>
            <w:u w:val="single"/>
            <w:lang w:eastAsia="hu-HU"/>
          </w:rPr>
          <w:t>ugyfelszolgalat@naih.hu</w:t>
        </w:r>
      </w:hyperlink>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felügyeleti hatósággal szembeni hatékony bírósági jogorvoslathoz,</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Az adatkezelővel vagy az adatfeldolgozóval szembeni hatékony bírósági jogorvoslathoz</w:t>
      </w:r>
    </w:p>
    <w:p w:rsidR="00A15392" w:rsidRPr="00A15392" w:rsidRDefault="00A15392" w:rsidP="00A1539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Az adatvédelmi incidensről való tájékoztatáshoz.</w:t>
      </w:r>
    </w:p>
    <w:p w:rsidR="00A15392" w:rsidRPr="00A15392" w:rsidRDefault="00A15392" w:rsidP="00A15392">
      <w:pPr>
        <w:spacing w:after="0" w:line="240" w:lineRule="auto"/>
        <w:rPr>
          <w:rFonts w:ascii="Times New Roman" w:eastAsia="Times New Roman" w:hAnsi="Times New Roman" w:cs="Times New Roman"/>
          <w:b/>
          <w:color w:val="000000"/>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highlight w:val="white"/>
          <w:lang w:eastAsia="hu-HU"/>
        </w:rPr>
        <w:t>V. AZ ÉRINTETT KÉRELME ESETÉN ALKALMAZANDÓ ELJÁRÁS</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(1) Adatkezelő elősegíti az érintett jogainak gyakorlását, az érintett jelen adatkezelési tájékoztatóban is rögzített jogainak gyakorlására irányuló kérelem teljesítését nem tagadhatja meg, kivéve, ha bizonyítja, hogy az érintettet nem áll módjában azonosítani.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(2) Adatkezelő indokolatlan késedelem nélkül, de mindenféleképpen a kérelem beérkezésétől számított legfeljebb 25 napon belül tájékoztatja az érintettet a kérelem nyomán hozott intézkedésekről. </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(3) Ha az érintett elektronikus úton nyújtotta be a kérelmet, a tájékoztatást lehetőség szerint elektronikus úton kell megadni, kivéve, ha az érintett azt másként kéri.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(4)   Ha Adatkezelő nem tesz intézkedéseket az érintett kérelme nyomán, késedelem nélkül, de legkésőbb a kérelem beérkezésétől számított 25 napon belül tájékoztatja az érintettet az intézkedés elmaradásának okairól, valamint arról, hogy az érintett panaszt nyújthat be a felügyeleti hatóságnál, és élhet bírósági jogorvoslati jogával.</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(5) Adatkezelő díjmentesen biztosítja az érintett számára a következő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 </w:t>
      </w:r>
    </w:p>
    <w:p w:rsidR="00A15392" w:rsidRPr="00A15392" w:rsidRDefault="00A15392" w:rsidP="00A15392">
      <w:pPr>
        <w:spacing w:before="12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(6) Ha az érintett kérelme egyértelműen megalapozatlan vagy – különösen ismétlődő jellege miatt – túlzó, az adatkezelő, figyelemmel a kért </w:t>
      </w:r>
      <w:proofErr w:type="gramStart"/>
      <w:r w:rsidRPr="00A15392">
        <w:rPr>
          <w:rFonts w:ascii="Times New Roman" w:eastAsia="Times New Roman" w:hAnsi="Times New Roman" w:cs="Times New Roman"/>
          <w:color w:val="000000"/>
          <w:lang w:eastAsia="hu-HU"/>
        </w:rPr>
        <w:t>információ</w:t>
      </w:r>
      <w:proofErr w:type="gramEnd"/>
      <w:r w:rsidRPr="00A15392">
        <w:rPr>
          <w:rFonts w:ascii="Times New Roman" w:eastAsia="Times New Roman" w:hAnsi="Times New Roman" w:cs="Times New Roman"/>
          <w:color w:val="000000"/>
          <w:lang w:eastAsia="hu-HU"/>
        </w:rPr>
        <w:t xml:space="preserve"> vagy tájékoztatás nyújtásával vagy a kért intézkedés meghozatalával járó adminisztratív költségekre: 5000.- Ft összegű díjat számíthat fel, vagy megtagadhatja a kérelem alapján történő intézkedést.</w:t>
      </w:r>
    </w:p>
    <w:p w:rsidR="00A15392" w:rsidRPr="00A15392" w:rsidRDefault="00A15392" w:rsidP="00A15392">
      <w:pPr>
        <w:spacing w:before="12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(7) A kérelem egyértelműen megalapozatlan vagy túlzó jellegének bizonyítása az adatkezelőt terheli.</w:t>
      </w:r>
    </w:p>
    <w:p w:rsidR="00A15392" w:rsidRPr="00A15392" w:rsidRDefault="00A15392" w:rsidP="00A15392">
      <w:pPr>
        <w:spacing w:before="12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(8) A Rendelet 11. cikkének sérelme nélkül, ha az adatkezelőnek megalapozott kétségei vannak a Rendelet 15–21. cikk szerinti kérelmet benyújtó természetes személy kilétével kapcsolatban, további, az érintett személyazonosságának megerősítéséhez szükséges </w:t>
      </w:r>
      <w:proofErr w:type="gramStart"/>
      <w:r w:rsidRPr="00A15392">
        <w:rPr>
          <w:rFonts w:ascii="Times New Roman" w:eastAsia="Times New Roman" w:hAnsi="Times New Roman" w:cs="Times New Roman"/>
          <w:color w:val="000000"/>
          <w:lang w:eastAsia="hu-HU"/>
        </w:rPr>
        <w:t>információk</w:t>
      </w:r>
      <w:proofErr w:type="gramEnd"/>
      <w:r w:rsidRPr="00A15392">
        <w:rPr>
          <w:rFonts w:ascii="Times New Roman" w:eastAsia="Times New Roman" w:hAnsi="Times New Roman" w:cs="Times New Roman"/>
          <w:color w:val="000000"/>
          <w:lang w:eastAsia="hu-HU"/>
        </w:rPr>
        <w:t xml:space="preserve"> nyújtását kérheti.</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(9) Ha az érintett kérelmét 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proofErr w:type="gramStart"/>
      <w:r w:rsidRPr="00A15392">
        <w:rPr>
          <w:rFonts w:ascii="Times New Roman" w:eastAsia="Times New Roman" w:hAnsi="Times New Roman" w:cs="Times New Roman"/>
          <w:color w:val="000000"/>
          <w:highlight w:val="white"/>
          <w:lang w:eastAsia="hu-HU"/>
        </w:rPr>
        <w:t>a</w:t>
      </w:r>
      <w:proofErr w:type="gramEnd"/>
      <w:r w:rsidRPr="00A15392">
        <w:rPr>
          <w:rFonts w:ascii="Times New Roman" w:eastAsia="Times New Roman" w:hAnsi="Times New Roman" w:cs="Times New Roman"/>
          <w:color w:val="000000"/>
          <w:highlight w:val="white"/>
          <w:lang w:eastAsia="hu-HU"/>
        </w:rPr>
        <w:t>) az elutasítás tényéről, annak jogi és ténybeli indokairól, valamint</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b) az érintettet e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 xml:space="preserve">(10) Ha az Adatkezelő az általa, illetve a megbízásából vagy rendelkezése szerint eljáró adatfeldolgozó által kezelt személyes adatokat helyesbíti, </w:t>
      </w:r>
      <w:proofErr w:type="spellStart"/>
      <w:r w:rsidRPr="00A15392">
        <w:rPr>
          <w:rFonts w:ascii="Times New Roman" w:eastAsia="Times New Roman" w:hAnsi="Times New Roman" w:cs="Times New Roman"/>
          <w:color w:val="000000"/>
          <w:highlight w:val="white"/>
          <w:lang w:eastAsia="hu-HU"/>
        </w:rPr>
        <w:t>törli</w:t>
      </w:r>
      <w:proofErr w:type="spellEnd"/>
      <w:r w:rsidRPr="00A15392">
        <w:rPr>
          <w:rFonts w:ascii="Times New Roman" w:eastAsia="Times New Roman" w:hAnsi="Times New Roman" w:cs="Times New Roman"/>
          <w:color w:val="000000"/>
          <w:highlight w:val="white"/>
          <w:lang w:eastAsia="hu-HU"/>
        </w:rPr>
        <w:t xml:space="preserve"> vagy ezen adatok kezelését korlátozza, az adatkezelő ezen intézkedés tényéről és annak tartalmáról értesíti azon adatkezelőket és adatfeldolgozókat, amelyek </w:t>
      </w:r>
      <w:r w:rsidRPr="00A15392">
        <w:rPr>
          <w:rFonts w:ascii="Times New Roman" w:eastAsia="Times New Roman" w:hAnsi="Times New Roman" w:cs="Times New Roman"/>
          <w:color w:val="000000"/>
          <w:highlight w:val="white"/>
          <w:lang w:eastAsia="hu-HU"/>
        </w:rPr>
        <w:lastRenderedPageBreak/>
        <w:t xml:space="preserve">részére az adatot ezen intézkedését megelőzően továbbította, annak érdekében, hogy azok a helyesbítést, törlést vagy az adatok kezelésének korlátozását a saját adatkezelésük tekintetében </w:t>
      </w:r>
      <w:proofErr w:type="spellStart"/>
      <w:r w:rsidRPr="00A15392">
        <w:rPr>
          <w:rFonts w:ascii="Times New Roman" w:eastAsia="Times New Roman" w:hAnsi="Times New Roman" w:cs="Times New Roman"/>
          <w:color w:val="000000"/>
          <w:highlight w:val="white"/>
          <w:lang w:eastAsia="hu-HU"/>
        </w:rPr>
        <w:t>végrehajtsák</w:t>
      </w:r>
      <w:proofErr w:type="spellEnd"/>
      <w:r w:rsidRPr="00A15392">
        <w:rPr>
          <w:rFonts w:ascii="Times New Roman" w:eastAsia="Times New Roman" w:hAnsi="Times New Roman" w:cs="Times New Roman"/>
          <w:color w:val="000000"/>
          <w:highlight w:val="white"/>
          <w:lang w:eastAsia="hu-HU"/>
        </w:rPr>
        <w:t>.</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 xml:space="preserve">(11) A törléshez való jog érvényesítése érdekében az Adatkezelő haladéktalanul </w:t>
      </w:r>
      <w:proofErr w:type="spellStart"/>
      <w:r w:rsidRPr="00A15392">
        <w:rPr>
          <w:rFonts w:ascii="Times New Roman" w:eastAsia="Times New Roman" w:hAnsi="Times New Roman" w:cs="Times New Roman"/>
          <w:color w:val="000000"/>
          <w:highlight w:val="white"/>
          <w:lang w:eastAsia="hu-HU"/>
        </w:rPr>
        <w:t>törli</w:t>
      </w:r>
      <w:proofErr w:type="spellEnd"/>
      <w:r w:rsidRPr="00A15392">
        <w:rPr>
          <w:rFonts w:ascii="Times New Roman" w:eastAsia="Times New Roman" w:hAnsi="Times New Roman" w:cs="Times New Roman"/>
          <w:color w:val="000000"/>
          <w:highlight w:val="white"/>
          <w:lang w:eastAsia="hu-HU"/>
        </w:rPr>
        <w:t xml:space="preserve"> az érintett személyes adatait, ha</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proofErr w:type="gramStart"/>
      <w:r w:rsidRPr="00A15392">
        <w:rPr>
          <w:rFonts w:ascii="Times New Roman" w:eastAsia="Times New Roman" w:hAnsi="Times New Roman" w:cs="Times New Roman"/>
          <w:color w:val="000000"/>
          <w:highlight w:val="white"/>
          <w:lang w:eastAsia="hu-HU"/>
        </w:rPr>
        <w:t>a</w:t>
      </w:r>
      <w:proofErr w:type="gramEnd"/>
      <w:r w:rsidRPr="00A15392">
        <w:rPr>
          <w:rFonts w:ascii="Times New Roman" w:eastAsia="Times New Roman" w:hAnsi="Times New Roman" w:cs="Times New Roman"/>
          <w:color w:val="000000"/>
          <w:highlight w:val="white"/>
          <w:lang w:eastAsia="hu-HU"/>
        </w:rPr>
        <w:t>) az adatkezelés jogellenes, így különösen, ha az adatkezelés</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ab/>
        <w:t>- a jelen szabályzatban rögzített alapelvekkel ellentétes,</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ab/>
        <w:t xml:space="preserve">- célja megszűnt, vagy az adatok további kezelése már nem szükséges az adatkezelés </w:t>
      </w:r>
      <w:r w:rsidRPr="00A15392">
        <w:rPr>
          <w:rFonts w:ascii="Times New Roman" w:eastAsia="Times New Roman" w:hAnsi="Times New Roman" w:cs="Times New Roman"/>
          <w:color w:val="000000"/>
          <w:highlight w:val="white"/>
          <w:lang w:eastAsia="hu-HU"/>
        </w:rPr>
        <w:tab/>
        <w:t>céljának megvalósulásához,</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ab/>
        <w:t xml:space="preserve">- törvényben, nemzetközi szerződésben vagy az Európai </w:t>
      </w:r>
      <w:proofErr w:type="gramStart"/>
      <w:r w:rsidRPr="00A15392">
        <w:rPr>
          <w:rFonts w:ascii="Times New Roman" w:eastAsia="Times New Roman" w:hAnsi="Times New Roman" w:cs="Times New Roman"/>
          <w:color w:val="000000"/>
          <w:highlight w:val="white"/>
          <w:lang w:eastAsia="hu-HU"/>
        </w:rPr>
        <w:t>Unió kötelező</w:t>
      </w:r>
      <w:proofErr w:type="gramEnd"/>
      <w:r w:rsidRPr="00A15392">
        <w:rPr>
          <w:rFonts w:ascii="Times New Roman" w:eastAsia="Times New Roman" w:hAnsi="Times New Roman" w:cs="Times New Roman"/>
          <w:color w:val="000000"/>
          <w:highlight w:val="white"/>
          <w:lang w:eastAsia="hu-HU"/>
        </w:rPr>
        <w:t xml:space="preserve"> jogi aktusában </w:t>
      </w:r>
      <w:r w:rsidRPr="00A15392">
        <w:rPr>
          <w:rFonts w:ascii="Times New Roman" w:eastAsia="Times New Roman" w:hAnsi="Times New Roman" w:cs="Times New Roman"/>
          <w:color w:val="000000"/>
          <w:highlight w:val="white"/>
          <w:lang w:eastAsia="hu-HU"/>
        </w:rPr>
        <w:tab/>
        <w:t>meghatározott időtartama eltelt, vagy</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ab/>
        <w:t>- jogalapja megszűnt és az adatok kezelésének nincs másik jogalapja,</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b) az érintett az adatkezeléshez adott hozzájárulását visszavonja vagy személyes adatainak törlését kérelmezi, kivéve, ha az adatok kezelése törvényi felhatalmazáson, az érintett, vagy más létfontosságú érdekeinek védelmén alapul.</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 xml:space="preserve">c) az adatok törlését jogszabály, az Európai Unió jogi </w:t>
      </w:r>
      <w:proofErr w:type="gramStart"/>
      <w:r w:rsidRPr="00A15392">
        <w:rPr>
          <w:rFonts w:ascii="Times New Roman" w:eastAsia="Times New Roman" w:hAnsi="Times New Roman" w:cs="Times New Roman"/>
          <w:color w:val="000000"/>
          <w:highlight w:val="white"/>
          <w:lang w:eastAsia="hu-HU"/>
        </w:rPr>
        <w:t>aktusa</w:t>
      </w:r>
      <w:proofErr w:type="gramEnd"/>
      <w:r w:rsidRPr="00A15392">
        <w:rPr>
          <w:rFonts w:ascii="Times New Roman" w:eastAsia="Times New Roman" w:hAnsi="Times New Roman" w:cs="Times New Roman"/>
          <w:color w:val="000000"/>
          <w:highlight w:val="white"/>
          <w:lang w:eastAsia="hu-HU"/>
        </w:rPr>
        <w:t>, a Hatóság vagy a bíróság elrendelte, vagy</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highlight w:val="white"/>
          <w:lang w:eastAsia="hu-HU"/>
        </w:rPr>
        <w:t>d) az érintett adatai törlése mellőzéséhez fűződő jogos érdeke fennállásának időtartama lejárt, illetve ha a nemzetközi adattovábbítás esetén szükséges dokumentációs kötelezettség teljesítéséhez előírt adatőrzési időtartam lejárt.</w:t>
      </w:r>
    </w:p>
    <w:p w:rsidR="00A15392" w:rsidRPr="00A15392" w:rsidRDefault="00A15392" w:rsidP="00A15392">
      <w:pPr>
        <w:pBdr>
          <w:top w:val="nil"/>
          <w:left w:val="nil"/>
          <w:bottom w:val="nil"/>
          <w:right w:val="nil"/>
          <w:between w:val="nil"/>
        </w:pBdr>
        <w:spacing w:before="100" w:after="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0" w:line="36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highlight w:val="white"/>
          <w:lang w:eastAsia="hu-HU"/>
        </w:rPr>
        <w:t>VI. ADATVÉDELMI INCIDENS (PERSONAL DATA BREACH) ESETÉN ALKALMAZANDÓ ELJÁRÁS</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 xml:space="preserve">(2)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w:t>
      </w:r>
      <w:proofErr w:type="spellStart"/>
      <w:r w:rsidRPr="00A15392">
        <w:rPr>
          <w:rFonts w:ascii="Times New Roman" w:eastAsia="Times New Roman" w:hAnsi="Times New Roman" w:cs="Times New Roman"/>
          <w:color w:val="000000"/>
          <w:highlight w:val="white"/>
          <w:lang w:eastAsia="hu-HU"/>
        </w:rPr>
        <w:t>ransomware</w:t>
      </w:r>
      <w:proofErr w:type="spellEnd"/>
      <w:r w:rsidRPr="00A15392">
        <w:rPr>
          <w:rFonts w:ascii="Times New Roman" w:eastAsia="Times New Roman" w:hAnsi="Times New Roman" w:cs="Times New Roman"/>
          <w:color w:val="000000"/>
          <w:highlight w:val="white"/>
          <w:lang w:eastAsia="hu-HU"/>
        </w:rPr>
        <w:t xml:space="preserve"> (zsarolóvírus) általi fertőzés, amely a váltságdíj megfizetéséig hozzáférhetetlenné teszi az adatkezelő által kezelt adatokat</w:t>
      </w:r>
      <w:proofErr w:type="gramStart"/>
      <w:r w:rsidRPr="00A15392">
        <w:rPr>
          <w:rFonts w:ascii="Times New Roman" w:eastAsia="Times New Roman" w:hAnsi="Times New Roman" w:cs="Times New Roman"/>
          <w:color w:val="000000"/>
          <w:highlight w:val="white"/>
          <w:lang w:eastAsia="hu-HU"/>
        </w:rPr>
        <w:t>,  az</w:t>
      </w:r>
      <w:proofErr w:type="gramEnd"/>
      <w:r w:rsidRPr="00A15392">
        <w:rPr>
          <w:rFonts w:ascii="Times New Roman" w:eastAsia="Times New Roman" w:hAnsi="Times New Roman" w:cs="Times New Roman"/>
          <w:color w:val="000000"/>
          <w:highlight w:val="white"/>
          <w:lang w:eastAsia="hu-HU"/>
        </w:rPr>
        <w:t xml:space="preserve"> informatikai rendszer megtámadása, tévesen elküldött személyes adatokat tartalmazó e-mail, címlista nyilvánosságra hozatala stb.</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(3) Az adatvédelmi incidens észlelése esetén a Vállalkozás képviselője haladéktalanul vizsgálatot folytat le az adatvédelmi incidens azonosítása és lehetséges következményeinek megállapítása céljából.  A károk elhárítása érdekében a szükséges intézkedéseket meg kell tenni.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 xml:space="preserve">(4) Az adatvédelmi incidenst indokolatlan késedelem nélkül, és ha lehetséges, legkésőbb 72 órával </w:t>
      </w:r>
      <w:proofErr w:type="gramStart"/>
      <w:r w:rsidRPr="00A15392">
        <w:rPr>
          <w:rFonts w:ascii="Times New Roman" w:eastAsia="Times New Roman" w:hAnsi="Times New Roman" w:cs="Times New Roman"/>
          <w:color w:val="000000"/>
          <w:highlight w:val="white"/>
          <w:lang w:eastAsia="hu-HU"/>
        </w:rPr>
        <w:t>azután</w:t>
      </w:r>
      <w:proofErr w:type="gramEnd"/>
      <w:r w:rsidRPr="00A15392">
        <w:rPr>
          <w:rFonts w:ascii="Times New Roman" w:eastAsia="Times New Roman" w:hAnsi="Times New Roman" w:cs="Times New Roman"/>
          <w:color w:val="000000"/>
          <w:highlight w:val="white"/>
          <w:lang w:eastAsia="hu-HU"/>
        </w:rPr>
        <w:t>,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(5)   Az adatfeldolgozó az adatvédelmi incidenst, az arról való tudomásszerzését követően indokolatlan késedelem nélkül bejelenti az adatkezelőnek.</w:t>
      </w:r>
    </w:p>
    <w:p w:rsidR="00A15392" w:rsidRPr="00A15392" w:rsidRDefault="00A15392" w:rsidP="00A15392">
      <w:pPr>
        <w:pBdr>
          <w:top w:val="nil"/>
          <w:left w:val="nil"/>
          <w:bottom w:val="nil"/>
          <w:right w:val="nil"/>
          <w:between w:val="nil"/>
        </w:pBdr>
        <w:spacing w:before="12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(6)   Az (3) bekezdésben említett bejelentésben legalább:</w:t>
      </w:r>
    </w:p>
    <w:p w:rsidR="00A15392" w:rsidRPr="00A15392" w:rsidRDefault="00A15392" w:rsidP="00A15392">
      <w:pPr>
        <w:pBdr>
          <w:top w:val="nil"/>
          <w:left w:val="nil"/>
          <w:bottom w:val="nil"/>
          <w:right w:val="nil"/>
          <w:between w:val="nil"/>
        </w:pBdr>
        <w:spacing w:before="120" w:line="240" w:lineRule="auto"/>
        <w:ind w:left="1440"/>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 xml:space="preserve">a) ismertetni kell az adatvédelmi incidens jellegét, beleértve – ha lehetséges – az érintettek </w:t>
      </w:r>
      <w:proofErr w:type="gramStart"/>
      <w:r w:rsidRPr="00A15392">
        <w:rPr>
          <w:rFonts w:ascii="Times New Roman" w:eastAsia="Times New Roman" w:hAnsi="Times New Roman" w:cs="Times New Roman"/>
          <w:color w:val="000000"/>
          <w:highlight w:val="white"/>
          <w:lang w:eastAsia="hu-HU"/>
        </w:rPr>
        <w:t>kategóriáit</w:t>
      </w:r>
      <w:proofErr w:type="gramEnd"/>
      <w:r w:rsidRPr="00A15392">
        <w:rPr>
          <w:rFonts w:ascii="Times New Roman" w:eastAsia="Times New Roman" w:hAnsi="Times New Roman" w:cs="Times New Roman"/>
          <w:color w:val="000000"/>
          <w:highlight w:val="white"/>
          <w:lang w:eastAsia="hu-HU"/>
        </w:rPr>
        <w:t xml:space="preserve"> és hozzávetőleges számát, valamint az incidenssel érintett adatok kategóriáit és hozzávetőleges számát;</w:t>
      </w:r>
    </w:p>
    <w:p w:rsidR="00A15392" w:rsidRPr="00A15392" w:rsidRDefault="00A15392" w:rsidP="00A15392">
      <w:pPr>
        <w:pBdr>
          <w:top w:val="nil"/>
          <w:left w:val="nil"/>
          <w:bottom w:val="nil"/>
          <w:right w:val="nil"/>
          <w:between w:val="nil"/>
        </w:pBdr>
        <w:spacing w:before="120" w:line="240" w:lineRule="auto"/>
        <w:ind w:left="1440"/>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lastRenderedPageBreak/>
        <w:t>b) közölni kell az adatvédelmi tisztviselő vagy a további tájékoztatást nyújtó egyéb kapcsolattartó nevét és elérhetőségeit;</w:t>
      </w:r>
    </w:p>
    <w:p w:rsidR="00A15392" w:rsidRPr="00A15392" w:rsidRDefault="00A15392" w:rsidP="00A15392">
      <w:pPr>
        <w:pBdr>
          <w:top w:val="nil"/>
          <w:left w:val="nil"/>
          <w:bottom w:val="nil"/>
          <w:right w:val="nil"/>
          <w:between w:val="nil"/>
        </w:pBdr>
        <w:spacing w:before="120" w:line="240" w:lineRule="auto"/>
        <w:ind w:left="1440"/>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c) ismertetni kell az adatvédelmi incidensből eredő, valószínűsíthető következményeket;</w:t>
      </w:r>
    </w:p>
    <w:p w:rsidR="00A15392" w:rsidRPr="00A15392" w:rsidRDefault="00A15392" w:rsidP="00A15392">
      <w:pPr>
        <w:pBdr>
          <w:top w:val="nil"/>
          <w:left w:val="nil"/>
          <w:bottom w:val="nil"/>
          <w:right w:val="nil"/>
          <w:between w:val="nil"/>
        </w:pBdr>
        <w:spacing w:before="120" w:line="240" w:lineRule="auto"/>
        <w:ind w:left="1440"/>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d) ismertetni kell az adatkezelő által az adatvédelmi incidens orvoslására tett vagy tervezett intézkedéseket, beleértve adott esetben az adatvédelmi incidensből eredő esetleges hátrányos következmények enyhítését célzó intézkedéseket.</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 xml:space="preserve">(7)   Ha és amennyiben nem lehetséges az </w:t>
      </w:r>
      <w:proofErr w:type="gramStart"/>
      <w:r w:rsidRPr="00A15392">
        <w:rPr>
          <w:rFonts w:ascii="Times New Roman" w:eastAsia="Times New Roman" w:hAnsi="Times New Roman" w:cs="Times New Roman"/>
          <w:color w:val="000000"/>
          <w:highlight w:val="white"/>
          <w:lang w:eastAsia="hu-HU"/>
        </w:rPr>
        <w:t>információkat</w:t>
      </w:r>
      <w:proofErr w:type="gramEnd"/>
      <w:r w:rsidRPr="00A15392">
        <w:rPr>
          <w:rFonts w:ascii="Times New Roman" w:eastAsia="Times New Roman" w:hAnsi="Times New Roman" w:cs="Times New Roman"/>
          <w:color w:val="000000"/>
          <w:highlight w:val="white"/>
          <w:lang w:eastAsia="hu-HU"/>
        </w:rPr>
        <w:t xml:space="preserve"> egyidejűleg közölni, azok további indokolatlan késedelem nélkül később részletekben is közölhetők.</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b/>
          <w:color w:val="000000"/>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000000"/>
          <w:sz w:val="24"/>
          <w:szCs w:val="24"/>
          <w:lang w:eastAsia="hu-HU"/>
        </w:rPr>
        <w:t>VII</w:t>
      </w:r>
      <w:r w:rsidRPr="00A15392">
        <w:rPr>
          <w:rFonts w:ascii="Times New Roman" w:eastAsia="Times New Roman" w:hAnsi="Times New Roman" w:cs="Times New Roman"/>
          <w:color w:val="000000"/>
          <w:sz w:val="24"/>
          <w:szCs w:val="24"/>
          <w:lang w:eastAsia="hu-HU"/>
        </w:rPr>
        <w:t>.</w:t>
      </w:r>
      <w:r w:rsidRPr="00A15392">
        <w:rPr>
          <w:rFonts w:ascii="Times New Roman" w:eastAsia="Times New Roman" w:hAnsi="Times New Roman" w:cs="Times New Roman"/>
          <w:b/>
          <w:color w:val="000000"/>
          <w:sz w:val="24"/>
          <w:szCs w:val="24"/>
          <w:lang w:eastAsia="hu-HU"/>
        </w:rPr>
        <w:t xml:space="preserve"> </w:t>
      </w:r>
      <w:proofErr w:type="gramStart"/>
      <w:r w:rsidRPr="00A15392">
        <w:rPr>
          <w:rFonts w:ascii="Times New Roman" w:eastAsia="Times New Roman" w:hAnsi="Times New Roman" w:cs="Times New Roman"/>
          <w:b/>
          <w:color w:val="000000"/>
          <w:sz w:val="24"/>
          <w:szCs w:val="24"/>
          <w:lang w:eastAsia="hu-HU"/>
        </w:rPr>
        <w:t>A</w:t>
      </w:r>
      <w:proofErr w:type="gramEnd"/>
      <w:r w:rsidRPr="00A15392">
        <w:rPr>
          <w:rFonts w:ascii="Times New Roman" w:eastAsia="Times New Roman" w:hAnsi="Times New Roman" w:cs="Times New Roman"/>
          <w:b/>
          <w:color w:val="000000"/>
          <w:sz w:val="24"/>
          <w:szCs w:val="24"/>
          <w:lang w:eastAsia="hu-HU"/>
        </w:rPr>
        <w:t xml:space="preserve"> WEBOLDALLAL ÖSSZEFÜGGŐ ADATKEZELÉS</w:t>
      </w:r>
    </w:p>
    <w:p w:rsidR="00A15392" w:rsidRPr="00A15392" w:rsidRDefault="00A15392" w:rsidP="00A15392">
      <w:pPr>
        <w:pBdr>
          <w:top w:val="nil"/>
          <w:left w:val="nil"/>
          <w:bottom w:val="nil"/>
          <w:right w:val="nil"/>
          <w:between w:val="nil"/>
        </w:pBdr>
        <w:spacing w:before="100" w:after="150" w:line="360" w:lineRule="auto"/>
        <w:jc w:val="both"/>
        <w:rPr>
          <w:rFonts w:ascii="Times New Roman" w:eastAsia="Times New Roman" w:hAnsi="Times New Roman" w:cs="Times New Roman"/>
          <w:b/>
          <w:color w:val="00000A"/>
          <w:sz w:val="24"/>
          <w:szCs w:val="24"/>
          <w:lang w:eastAsia="hu-HU"/>
        </w:rPr>
      </w:pPr>
      <w:r w:rsidRPr="00A15392">
        <w:rPr>
          <w:rFonts w:ascii="Times New Roman" w:eastAsia="Times New Roman" w:hAnsi="Times New Roman" w:cs="Times New Roman"/>
          <w:b/>
          <w:i/>
          <w:color w:val="000000"/>
          <w:sz w:val="24"/>
          <w:szCs w:val="24"/>
          <w:lang w:eastAsia="hu-HU"/>
        </w:rPr>
        <w:t>Az Adatkezelő honlapjára látogatók adataival kapcsolatos tájékoztatás</w:t>
      </w:r>
    </w:p>
    <w:p w:rsidR="00A15392" w:rsidRPr="00A15392" w:rsidRDefault="00A15392" w:rsidP="00A15392">
      <w:pPr>
        <w:widowControl w:val="0"/>
        <w:pBdr>
          <w:top w:val="nil"/>
          <w:left w:val="nil"/>
          <w:bottom w:val="nil"/>
          <w:right w:val="nil"/>
          <w:between w:val="nil"/>
        </w:pBdr>
        <w:spacing w:before="120" w:after="100" w:line="240" w:lineRule="auto"/>
        <w:jc w:val="both"/>
        <w:rPr>
          <w:rFonts w:ascii="Times New Roman" w:eastAsia="Times New Roman" w:hAnsi="Times New Roman" w:cs="Times New Roman"/>
          <w:color w:val="000000"/>
          <w:sz w:val="24"/>
          <w:szCs w:val="24"/>
          <w:lang w:eastAsia="hu-HU"/>
        </w:rPr>
      </w:pPr>
      <w:r w:rsidRPr="00A15392">
        <w:rPr>
          <w:rFonts w:ascii="Times New Roman" w:eastAsia="Times New Roman" w:hAnsi="Times New Roman" w:cs="Times New Roman"/>
          <w:color w:val="000000"/>
          <w:sz w:val="24"/>
          <w:szCs w:val="24"/>
          <w:lang w:eastAsia="hu-HU"/>
        </w:rPr>
        <w:t xml:space="preserve">(1) </w:t>
      </w:r>
      <w:proofErr w:type="gramStart"/>
      <w:r w:rsidRPr="00A15392">
        <w:rPr>
          <w:rFonts w:ascii="Times New Roman" w:eastAsia="Times New Roman" w:hAnsi="Times New Roman" w:cs="Times New Roman"/>
          <w:color w:val="000000"/>
          <w:sz w:val="24"/>
          <w:szCs w:val="24"/>
          <w:lang w:eastAsia="hu-HU"/>
        </w:rPr>
        <w:t xml:space="preserve">Adatkezelő a honlapján tett látogatások során egy vagy több </w:t>
      </w:r>
      <w:proofErr w:type="spellStart"/>
      <w:r w:rsidRPr="00A15392">
        <w:rPr>
          <w:rFonts w:ascii="Times New Roman" w:eastAsia="Times New Roman" w:hAnsi="Times New Roman" w:cs="Times New Roman"/>
          <w:color w:val="000000"/>
          <w:sz w:val="24"/>
          <w:szCs w:val="24"/>
          <w:lang w:eastAsia="hu-HU"/>
        </w:rPr>
        <w:t>cookie</w:t>
      </w:r>
      <w:proofErr w:type="spellEnd"/>
      <w:r w:rsidRPr="00A15392">
        <w:rPr>
          <w:rFonts w:ascii="Times New Roman" w:eastAsia="Times New Roman" w:hAnsi="Times New Roman" w:cs="Times New Roman"/>
          <w:color w:val="000000"/>
          <w:sz w:val="24"/>
          <w:szCs w:val="24"/>
          <w:lang w:eastAsia="hu-HU"/>
        </w:rPr>
        <w:t xml:space="preserve"> - apró információcsomag, amelyet a szerver küld a böngészőnek, majd a böngésző visszaküld a szervernek minden, a szerver felé irányított kérés alkalmával – kerül küldésre a honlapot meglátogató személy számítógépére, amely(</w:t>
      </w:r>
      <w:proofErr w:type="spellStart"/>
      <w:r w:rsidRPr="00A15392">
        <w:rPr>
          <w:rFonts w:ascii="Times New Roman" w:eastAsia="Times New Roman" w:hAnsi="Times New Roman" w:cs="Times New Roman"/>
          <w:color w:val="000000"/>
          <w:sz w:val="24"/>
          <w:szCs w:val="24"/>
          <w:lang w:eastAsia="hu-HU"/>
        </w:rPr>
        <w:t>ek</w:t>
      </w:r>
      <w:proofErr w:type="spellEnd"/>
      <w:r w:rsidRPr="00A15392">
        <w:rPr>
          <w:rFonts w:ascii="Times New Roman" w:eastAsia="Times New Roman" w:hAnsi="Times New Roman" w:cs="Times New Roman"/>
          <w:color w:val="000000"/>
          <w:sz w:val="24"/>
          <w:szCs w:val="24"/>
          <w:lang w:eastAsia="hu-HU"/>
        </w:rPr>
        <w:t>) révén annak böngészője egyedileg azonosítható lesz, amennyiben ehhez a honlapot meglátogató személy világos és egyértelmű tájékoztatást követően kifejezett (aktív) hozzájárulását adta a honlap további böngészésére irányuló magatartásával.</w:t>
      </w:r>
      <w:proofErr w:type="gramEnd"/>
      <w:r w:rsidRPr="00A15392">
        <w:rPr>
          <w:rFonts w:ascii="Times New Roman" w:eastAsia="Times New Roman" w:hAnsi="Times New Roman" w:cs="Times New Roman"/>
          <w:color w:val="000000"/>
          <w:sz w:val="24"/>
          <w:szCs w:val="24"/>
          <w:lang w:eastAsia="hu-HU"/>
        </w:rPr>
        <w:t xml:space="preserve"> A honlapot meglátogató személy a </w:t>
      </w:r>
      <w:proofErr w:type="spellStart"/>
      <w:r w:rsidRPr="00A15392">
        <w:rPr>
          <w:rFonts w:ascii="Times New Roman" w:eastAsia="Times New Roman" w:hAnsi="Times New Roman" w:cs="Times New Roman"/>
          <w:color w:val="000000"/>
          <w:sz w:val="24"/>
          <w:szCs w:val="24"/>
          <w:lang w:eastAsia="hu-HU"/>
        </w:rPr>
        <w:t>cookie</w:t>
      </w:r>
      <w:proofErr w:type="spellEnd"/>
      <w:r w:rsidRPr="00A15392">
        <w:rPr>
          <w:rFonts w:ascii="Times New Roman" w:eastAsia="Times New Roman" w:hAnsi="Times New Roman" w:cs="Times New Roman"/>
          <w:color w:val="000000"/>
          <w:sz w:val="24"/>
          <w:szCs w:val="24"/>
          <w:lang w:eastAsia="hu-HU"/>
        </w:rPr>
        <w:t xml:space="preserve"> adatkezelést böngészőprogramjában letilthatja. </w:t>
      </w:r>
    </w:p>
    <w:p w:rsidR="00A15392" w:rsidRPr="00A15392" w:rsidRDefault="00A15392" w:rsidP="00A15392">
      <w:pPr>
        <w:widowControl w:val="0"/>
        <w:pBdr>
          <w:top w:val="nil"/>
          <w:left w:val="nil"/>
          <w:bottom w:val="nil"/>
          <w:right w:val="nil"/>
          <w:between w:val="nil"/>
        </w:pBdr>
        <w:spacing w:before="120" w:after="100" w:line="240" w:lineRule="auto"/>
        <w:jc w:val="both"/>
        <w:rPr>
          <w:rFonts w:ascii="Times New Roman" w:eastAsia="Times New Roman" w:hAnsi="Times New Roman" w:cs="Times New Roman"/>
          <w:color w:val="000000"/>
          <w:sz w:val="24"/>
          <w:szCs w:val="24"/>
          <w:lang w:eastAsia="hu-HU"/>
        </w:rPr>
      </w:pPr>
      <w:r w:rsidRPr="00A15392">
        <w:rPr>
          <w:rFonts w:ascii="Times New Roman" w:eastAsia="Times New Roman" w:hAnsi="Times New Roman" w:cs="Times New Roman"/>
          <w:color w:val="000000"/>
          <w:sz w:val="24"/>
          <w:szCs w:val="24"/>
          <w:lang w:eastAsia="hu-HU"/>
        </w:rPr>
        <w:t xml:space="preserve">(2) A </w:t>
      </w:r>
      <w:proofErr w:type="spellStart"/>
      <w:r w:rsidRPr="00A15392">
        <w:rPr>
          <w:rFonts w:ascii="Times New Roman" w:eastAsia="Times New Roman" w:hAnsi="Times New Roman" w:cs="Times New Roman"/>
          <w:color w:val="000000"/>
          <w:sz w:val="24"/>
          <w:szCs w:val="24"/>
          <w:lang w:eastAsia="hu-HU"/>
        </w:rPr>
        <w:t>cookie</w:t>
      </w:r>
      <w:proofErr w:type="spellEnd"/>
      <w:r w:rsidRPr="00A15392">
        <w:rPr>
          <w:rFonts w:ascii="Times New Roman" w:eastAsia="Times New Roman" w:hAnsi="Times New Roman" w:cs="Times New Roman"/>
          <w:color w:val="000000"/>
          <w:sz w:val="24"/>
          <w:szCs w:val="24"/>
          <w:lang w:eastAsia="hu-HU"/>
        </w:rPr>
        <w:t xml:space="preserve">-k kizárólag a felhasználói élmény javítása, a belépési folyamat automatizálása érdekében működnek. A honlapon használt sütik személy szerinti beazonosításra alkalmas </w:t>
      </w:r>
      <w:proofErr w:type="gramStart"/>
      <w:r w:rsidRPr="00A15392">
        <w:rPr>
          <w:rFonts w:ascii="Times New Roman" w:eastAsia="Times New Roman" w:hAnsi="Times New Roman" w:cs="Times New Roman"/>
          <w:color w:val="000000"/>
          <w:sz w:val="24"/>
          <w:szCs w:val="24"/>
          <w:lang w:eastAsia="hu-HU"/>
        </w:rPr>
        <w:t>információt</w:t>
      </w:r>
      <w:proofErr w:type="gramEnd"/>
      <w:r w:rsidRPr="00A15392">
        <w:rPr>
          <w:rFonts w:ascii="Times New Roman" w:eastAsia="Times New Roman" w:hAnsi="Times New Roman" w:cs="Times New Roman"/>
          <w:color w:val="000000"/>
          <w:sz w:val="24"/>
          <w:szCs w:val="24"/>
          <w:lang w:eastAsia="hu-HU"/>
        </w:rPr>
        <w:t xml:space="preserve"> nem tárolnak, az Adatkezelő személyes adatkezelést e körben nem folytat, mindössze a felhasználók IP címének, az operációs rendszer és a böngészőprogram, illetve a látogatott oldalak URL címének és a látogatás idejének naplózására kerül sor. </w:t>
      </w:r>
    </w:p>
    <w:p w:rsidR="00A15392" w:rsidRPr="00A15392" w:rsidRDefault="00A15392" w:rsidP="00A15392">
      <w:pPr>
        <w:widowControl w:val="0"/>
        <w:pBdr>
          <w:top w:val="nil"/>
          <w:left w:val="nil"/>
          <w:bottom w:val="nil"/>
          <w:right w:val="nil"/>
          <w:between w:val="nil"/>
        </w:pBdr>
        <w:spacing w:before="120" w:after="100" w:line="240" w:lineRule="auto"/>
        <w:jc w:val="both"/>
        <w:rPr>
          <w:rFonts w:ascii="Times New Roman" w:eastAsia="Times New Roman" w:hAnsi="Times New Roman" w:cs="Times New Roman"/>
          <w:color w:val="000000"/>
          <w:sz w:val="24"/>
          <w:szCs w:val="24"/>
          <w:lang w:eastAsia="hu-HU"/>
        </w:rPr>
      </w:pPr>
      <w:r w:rsidRPr="00A15392">
        <w:rPr>
          <w:rFonts w:ascii="Times New Roman" w:eastAsia="Times New Roman" w:hAnsi="Times New Roman" w:cs="Times New Roman"/>
          <w:color w:val="000000"/>
          <w:sz w:val="24"/>
          <w:szCs w:val="24"/>
          <w:lang w:eastAsia="hu-HU"/>
        </w:rPr>
        <w:t xml:space="preserve">(3)  Közösségi oldalak </w:t>
      </w:r>
      <w:proofErr w:type="spellStart"/>
      <w:r w:rsidRPr="00A15392">
        <w:rPr>
          <w:rFonts w:ascii="Times New Roman" w:eastAsia="Times New Roman" w:hAnsi="Times New Roman" w:cs="Times New Roman"/>
          <w:color w:val="000000"/>
          <w:sz w:val="24"/>
          <w:szCs w:val="24"/>
          <w:lang w:eastAsia="hu-HU"/>
        </w:rPr>
        <w:t>pluginjainak</w:t>
      </w:r>
      <w:proofErr w:type="spellEnd"/>
      <w:r w:rsidRPr="00A15392">
        <w:rPr>
          <w:rFonts w:ascii="Times New Roman" w:eastAsia="Times New Roman" w:hAnsi="Times New Roman" w:cs="Times New Roman"/>
          <w:color w:val="000000"/>
          <w:sz w:val="24"/>
          <w:szCs w:val="24"/>
          <w:lang w:eastAsia="hu-HU"/>
        </w:rPr>
        <w:t xml:space="preserve"> weboldalba történő ágyazása esetére Adatkezelő a következő tájékoztatást nyújtja: a beágyazott </w:t>
      </w:r>
      <w:proofErr w:type="spellStart"/>
      <w:r w:rsidRPr="00A15392">
        <w:rPr>
          <w:rFonts w:ascii="Times New Roman" w:eastAsia="Times New Roman" w:hAnsi="Times New Roman" w:cs="Times New Roman"/>
          <w:color w:val="000000"/>
          <w:sz w:val="24"/>
          <w:szCs w:val="24"/>
          <w:lang w:eastAsia="hu-HU"/>
        </w:rPr>
        <w:t>pluginek</w:t>
      </w:r>
      <w:proofErr w:type="spellEnd"/>
      <w:r w:rsidRPr="00A15392">
        <w:rPr>
          <w:rFonts w:ascii="Times New Roman" w:eastAsia="Times New Roman" w:hAnsi="Times New Roman" w:cs="Times New Roman"/>
          <w:color w:val="000000"/>
          <w:sz w:val="24"/>
          <w:szCs w:val="24"/>
          <w:lang w:eastAsia="hu-HU"/>
        </w:rPr>
        <w:t xml:space="preserve"> következtében Adatkezelő felhasználói adatokat továbbít azon közösségi oldal (Facebook, </w:t>
      </w:r>
      <w:proofErr w:type="spellStart"/>
      <w:r w:rsidRPr="00A15392">
        <w:rPr>
          <w:rFonts w:ascii="Times New Roman" w:eastAsia="Times New Roman" w:hAnsi="Times New Roman" w:cs="Times New Roman"/>
          <w:color w:val="000000"/>
          <w:sz w:val="24"/>
          <w:szCs w:val="24"/>
          <w:lang w:eastAsia="hu-HU"/>
        </w:rPr>
        <w:t>Twitter</w:t>
      </w:r>
      <w:proofErr w:type="spellEnd"/>
      <w:r w:rsidRPr="00A15392">
        <w:rPr>
          <w:rFonts w:ascii="Times New Roman" w:eastAsia="Times New Roman" w:hAnsi="Times New Roman" w:cs="Times New Roman"/>
          <w:color w:val="000000"/>
          <w:sz w:val="24"/>
          <w:szCs w:val="24"/>
          <w:lang w:eastAsia="hu-HU"/>
        </w:rPr>
        <w:t xml:space="preserve">, Pinterest, </w:t>
      </w:r>
      <w:proofErr w:type="spellStart"/>
      <w:r w:rsidRPr="00A15392">
        <w:rPr>
          <w:rFonts w:ascii="Times New Roman" w:eastAsia="Times New Roman" w:hAnsi="Times New Roman" w:cs="Times New Roman"/>
          <w:color w:val="000000"/>
          <w:sz w:val="24"/>
          <w:szCs w:val="24"/>
          <w:lang w:eastAsia="hu-HU"/>
        </w:rPr>
        <w:t>LinkedIn</w:t>
      </w:r>
      <w:proofErr w:type="spellEnd"/>
      <w:r w:rsidRPr="00A15392">
        <w:rPr>
          <w:rFonts w:ascii="Times New Roman" w:eastAsia="Times New Roman" w:hAnsi="Times New Roman" w:cs="Times New Roman"/>
          <w:color w:val="000000"/>
          <w:sz w:val="24"/>
          <w:szCs w:val="24"/>
          <w:lang w:eastAsia="hu-HU"/>
        </w:rPr>
        <w:t xml:space="preserve">) részére, amelynek </w:t>
      </w:r>
      <w:proofErr w:type="spellStart"/>
      <w:r w:rsidRPr="00A15392">
        <w:rPr>
          <w:rFonts w:ascii="Times New Roman" w:eastAsia="Times New Roman" w:hAnsi="Times New Roman" w:cs="Times New Roman"/>
          <w:color w:val="000000"/>
          <w:sz w:val="24"/>
          <w:szCs w:val="24"/>
          <w:lang w:eastAsia="hu-HU"/>
        </w:rPr>
        <w:t>pluginjét</w:t>
      </w:r>
      <w:proofErr w:type="spellEnd"/>
      <w:r w:rsidRPr="00A15392">
        <w:rPr>
          <w:rFonts w:ascii="Times New Roman" w:eastAsia="Times New Roman" w:hAnsi="Times New Roman" w:cs="Times New Roman"/>
          <w:color w:val="000000"/>
          <w:sz w:val="24"/>
          <w:szCs w:val="24"/>
          <w:lang w:eastAsia="hu-HU"/>
        </w:rPr>
        <w:t xml:space="preserve"> a weboldalán elhelyezte. A továbbított felhasználói adatok köre a (2) bekezdésben került meghatározásra. Az adatok továbbítását követően a közösségi oldal kötelezettsége a beérkezett adatok kezelésével kapcsolatos tájékoztatás nyújtása a felhasználó részére.     </w:t>
      </w:r>
    </w:p>
    <w:p w:rsidR="00A15392" w:rsidRPr="00A15392" w:rsidRDefault="00A15392" w:rsidP="00A15392">
      <w:pPr>
        <w:spacing w:after="0" w:line="240" w:lineRule="auto"/>
        <w:rPr>
          <w:rFonts w:ascii="Times New Roman" w:eastAsia="Times New Roman" w:hAnsi="Times New Roman" w:cs="Times New Roman"/>
          <w:i/>
          <w:color w:val="000000"/>
          <w:lang w:eastAsia="hu-HU"/>
        </w:rPr>
      </w:pP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b/>
          <w:i/>
          <w:color w:val="000000"/>
          <w:lang w:eastAsia="hu-HU"/>
        </w:rPr>
      </w:pPr>
      <w:r w:rsidRPr="00A15392">
        <w:rPr>
          <w:rFonts w:ascii="Times New Roman" w:eastAsia="Times New Roman" w:hAnsi="Times New Roman" w:cs="Times New Roman"/>
          <w:b/>
          <w:i/>
          <w:color w:val="000000"/>
          <w:lang w:eastAsia="hu-HU"/>
        </w:rPr>
        <w:t xml:space="preserve"> Közösségi oldalakon való jelenlét szabályai</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4472C4"/>
          <w:lang w:eastAsia="hu-HU"/>
        </w:rPr>
      </w:pPr>
    </w:p>
    <w:p w:rsidR="00A15392" w:rsidRPr="00A15392" w:rsidRDefault="00A15392" w:rsidP="00A1539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Adatkezelő a következő közösségi oldalakon van jelen: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-Facebook</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w:t>
      </w:r>
      <w:proofErr w:type="spellStart"/>
      <w:r w:rsidRPr="00A15392">
        <w:rPr>
          <w:rFonts w:ascii="Times New Roman" w:eastAsia="Times New Roman" w:hAnsi="Times New Roman" w:cs="Times New Roman"/>
          <w:color w:val="000000"/>
          <w:lang w:eastAsia="hu-HU"/>
        </w:rPr>
        <w:t>Spotify</w:t>
      </w:r>
      <w:proofErr w:type="spellEnd"/>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 </w:t>
      </w:r>
      <w:proofErr w:type="spellStart"/>
      <w:r w:rsidRPr="00A15392">
        <w:rPr>
          <w:rFonts w:ascii="Times New Roman" w:eastAsia="Times New Roman" w:hAnsi="Times New Roman" w:cs="Times New Roman"/>
          <w:color w:val="000000"/>
          <w:lang w:eastAsia="hu-HU"/>
        </w:rPr>
        <w:t>Instagram</w:t>
      </w:r>
      <w:proofErr w:type="spellEnd"/>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 </w:t>
      </w:r>
      <w:proofErr w:type="spellStart"/>
      <w:r w:rsidRPr="00A15392">
        <w:rPr>
          <w:rFonts w:ascii="Times New Roman" w:eastAsia="Times New Roman" w:hAnsi="Times New Roman" w:cs="Times New Roman"/>
          <w:color w:val="000000"/>
          <w:lang w:eastAsia="hu-HU"/>
        </w:rPr>
        <w:t>YouTube</w:t>
      </w:r>
      <w:proofErr w:type="spellEnd"/>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lastRenderedPageBreak/>
        <w:t xml:space="preserve">(2) Az érintett személyek </w:t>
      </w:r>
      <w:proofErr w:type="gramStart"/>
      <w:r w:rsidRPr="00A15392">
        <w:rPr>
          <w:rFonts w:ascii="Times New Roman" w:eastAsia="Times New Roman" w:hAnsi="Times New Roman" w:cs="Times New Roman"/>
          <w:color w:val="000000"/>
          <w:lang w:eastAsia="hu-HU"/>
        </w:rPr>
        <w:t>kategóriái</w:t>
      </w:r>
      <w:proofErr w:type="gramEnd"/>
      <w:r w:rsidRPr="00A15392">
        <w:rPr>
          <w:rFonts w:ascii="Times New Roman" w:eastAsia="Times New Roman" w:hAnsi="Times New Roman" w:cs="Times New Roman"/>
          <w:color w:val="000000"/>
          <w:lang w:eastAsia="hu-HU"/>
        </w:rPr>
        <w:t>: azon természetes személyek, akik Adatkezelő közösségi oldalát követik.</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(3) Az adatkezelés jogalapja Adatkezelő közösségi oldalának követése esetén az érintett önkéntes hozzájárulása.</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(4) Az adatkezeléssel érintett adatok </w:t>
      </w:r>
      <w:proofErr w:type="gramStart"/>
      <w:r w:rsidRPr="00A15392">
        <w:rPr>
          <w:rFonts w:ascii="Times New Roman" w:eastAsia="Times New Roman" w:hAnsi="Times New Roman" w:cs="Times New Roman"/>
          <w:color w:val="000000"/>
          <w:lang w:eastAsia="hu-HU"/>
        </w:rPr>
        <w:t>kategóriái</w:t>
      </w:r>
      <w:proofErr w:type="gramEnd"/>
      <w:r w:rsidRPr="00A15392">
        <w:rPr>
          <w:rFonts w:ascii="Times New Roman" w:eastAsia="Times New Roman" w:hAnsi="Times New Roman" w:cs="Times New Roman"/>
          <w:color w:val="000000"/>
          <w:lang w:eastAsia="hu-HU"/>
        </w:rPr>
        <w:t xml:space="preserve">: Adatkezelő a látogatók, a tartalmait megosztó személyek által a közösségi oldalon közzétett adatokat nem kezeli, a közösségi jelenlét célja Adatkezelő termékeivel, szolgáltatásaival kapcsolatos tartalmak közösségi oldalon történő megosztása, népszerűsítése, a követőkkel való kapcsolattartás a fenti tárgykörben. Adatkezelő a követői nevét kezeli, a követők által a közösségi oldalon közzétett egyéb adatokat nem kezeli, azokra a közösségi oldal adatkezelési szabályzatának rendelkezései alkalmazandók.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(5) Az adatok címzettjeinek </w:t>
      </w:r>
      <w:proofErr w:type="gramStart"/>
      <w:r w:rsidRPr="00A15392">
        <w:rPr>
          <w:rFonts w:ascii="Times New Roman" w:eastAsia="Times New Roman" w:hAnsi="Times New Roman" w:cs="Times New Roman"/>
          <w:color w:val="000000"/>
          <w:lang w:eastAsia="hu-HU"/>
        </w:rPr>
        <w:t>kategóriái</w:t>
      </w:r>
      <w:proofErr w:type="gramEnd"/>
      <w:r w:rsidRPr="00A15392">
        <w:rPr>
          <w:rFonts w:ascii="Times New Roman" w:eastAsia="Times New Roman" w:hAnsi="Times New Roman" w:cs="Times New Roman"/>
          <w:color w:val="000000"/>
          <w:lang w:eastAsia="hu-HU"/>
        </w:rPr>
        <w:t>: Adatkezelő közösségi oldalának kezelését munkaköre alapján ellátó munkavállaló, Adatkezelő vezetője.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4472C4"/>
          <w:lang w:eastAsia="hu-HU"/>
        </w:rPr>
      </w:pPr>
      <w:r w:rsidRPr="00A15392">
        <w:rPr>
          <w:rFonts w:ascii="Times New Roman" w:eastAsia="Times New Roman" w:hAnsi="Times New Roman" w:cs="Times New Roman"/>
          <w:color w:val="000000"/>
          <w:lang w:eastAsia="hu-HU"/>
        </w:rPr>
        <w:t xml:space="preserve">(6) Az adatkezelés időtartama: az érintett hozzájárulásának visszavonásáig.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4472C4"/>
          <w:lang w:eastAsia="hu-HU"/>
        </w:rPr>
      </w:pPr>
    </w:p>
    <w:p w:rsidR="00A15392" w:rsidRPr="00A15392" w:rsidRDefault="00A15392" w:rsidP="00A15392">
      <w:pPr>
        <w:pBdr>
          <w:top w:val="nil"/>
          <w:left w:val="nil"/>
          <w:bottom w:val="nil"/>
          <w:right w:val="nil"/>
          <w:between w:val="nil"/>
        </w:pBdr>
        <w:spacing w:after="0" w:line="360" w:lineRule="auto"/>
        <w:rPr>
          <w:rFonts w:ascii="Times New Roman" w:eastAsia="Times New Roman" w:hAnsi="Times New Roman" w:cs="Times New Roman"/>
          <w:color w:val="00000A"/>
          <w:sz w:val="24"/>
          <w:szCs w:val="24"/>
          <w:lang w:eastAsia="hu-HU"/>
        </w:rPr>
      </w:pPr>
      <w:bookmarkStart w:id="2" w:name="_heading=h.37m2jsg" w:colFirst="0" w:colLast="0"/>
      <w:bookmarkEnd w:id="2"/>
      <w:r w:rsidRPr="00A15392">
        <w:rPr>
          <w:rFonts w:ascii="Times New Roman" w:eastAsia="Times New Roman" w:hAnsi="Times New Roman" w:cs="Times New Roman"/>
          <w:b/>
          <w:color w:val="262D30"/>
          <w:sz w:val="24"/>
          <w:szCs w:val="24"/>
          <w:lang w:eastAsia="hu-HU"/>
        </w:rPr>
        <w:t>VIII. SZERZŐDÉS TELJESÍTÉSÉVEL KAPCSOLATOS ADATKEZELÉSI TEVÉKENYSÉG</w:t>
      </w:r>
    </w:p>
    <w:p w:rsidR="00A15392" w:rsidRPr="00A15392" w:rsidRDefault="00A15392" w:rsidP="00A15392">
      <w:pPr>
        <w:pBdr>
          <w:top w:val="nil"/>
          <w:left w:val="nil"/>
          <w:bottom w:val="nil"/>
          <w:right w:val="nil"/>
          <w:between w:val="nil"/>
        </w:pBdr>
        <w:spacing w:before="120" w:after="10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A"/>
          <w:lang w:eastAsia="hu-HU"/>
        </w:rPr>
        <w:t xml:space="preserve">(1) Az Adatkezelő a vele szerződő természetes személyek – ügyfelek, vevők, szállítók - személyes adatainak kezelését ellátja a szerződéses jogviszonnyal összefüggésben. A személyes adatok kezeléséről az érintettet tájékoztatni kell. </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A"/>
          <w:lang w:eastAsia="hu-HU"/>
        </w:rPr>
        <w:t>(2) Az érintettek köre: mindazon természetes személyek, akik Adatkezelővel szerződéses kapcsolatot létesítenek, Adatkezelővel szerződéses kapcsolatban álló jogi személyek kapcsolattartói.</w:t>
      </w:r>
    </w:p>
    <w:p w:rsidR="00A15392" w:rsidRPr="00A15392" w:rsidRDefault="00A15392" w:rsidP="00A15392">
      <w:pPr>
        <w:pBdr>
          <w:top w:val="nil"/>
          <w:left w:val="nil"/>
          <w:bottom w:val="nil"/>
          <w:right w:val="nil"/>
          <w:between w:val="nil"/>
        </w:pBdr>
        <w:spacing w:before="120" w:after="10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A"/>
          <w:lang w:eastAsia="hu-HU"/>
        </w:rPr>
        <w:t xml:space="preserve">(3) Az adatkezelés jogalapja szerződés teljesítése, az adatkezelés célja a kapcsolattartás, a szerződésből eredő igényérvényesítés, szerződéses kötelezettségeknek megfelelés biztosítása. </w:t>
      </w:r>
    </w:p>
    <w:p w:rsidR="00A15392" w:rsidRPr="00A15392" w:rsidRDefault="00A15392" w:rsidP="00A15392">
      <w:pPr>
        <w:pBdr>
          <w:top w:val="nil"/>
          <w:left w:val="nil"/>
          <w:bottom w:val="nil"/>
          <w:right w:val="nil"/>
          <w:between w:val="nil"/>
        </w:pBdr>
        <w:spacing w:before="120" w:after="10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A"/>
          <w:lang w:eastAsia="hu-HU"/>
        </w:rPr>
        <w:t>(4) A személyes adatok címzettjei: az Adatkezelő vezetője, az Adatkezelő ügyfélszolgálati, könyvviteli feladatokat munkakörük alapján ellátó munkavállalói, adatfeldolgozói.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0"/>
          <w:lang w:eastAsia="hu-HU"/>
        </w:rPr>
      </w:pPr>
      <w:r w:rsidRPr="00A15392">
        <w:rPr>
          <w:rFonts w:ascii="Times New Roman" w:eastAsia="Times New Roman" w:hAnsi="Times New Roman" w:cs="Times New Roman"/>
          <w:color w:val="000000"/>
          <w:lang w:eastAsia="hu-HU"/>
        </w:rPr>
        <w:t xml:space="preserve">(5) A kezelt személyes adatok köre: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 természetes személy ügyfél neve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 természetes személy ügyfél lakcíme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 természetes személy ügyfél telefonszáma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xml:space="preserve">- természetes személy ügyfél e-mail címe </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természetes személy ügyfél bankszámlaszáma</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gazdálkodó szervezet ügyfél kapcsolattartójának neve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gazdálkodó szervezet ügyfél kapcsolattartójának e-mail címe</w:t>
      </w:r>
    </w:p>
    <w:p w:rsidR="00A15392" w:rsidRPr="00A15392" w:rsidRDefault="00A15392" w:rsidP="00A15392">
      <w:pPr>
        <w:pBdr>
          <w:top w:val="nil"/>
          <w:left w:val="nil"/>
          <w:bottom w:val="nil"/>
          <w:right w:val="nil"/>
          <w:between w:val="nil"/>
        </w:pBdr>
        <w:spacing w:after="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0"/>
          <w:lang w:eastAsia="hu-HU"/>
        </w:rPr>
        <w:t>- gazdálkodó szervezet ügyfél kapcsolattartójának telefonszáma</w:t>
      </w:r>
    </w:p>
    <w:p w:rsidR="00A15392" w:rsidRPr="00A15392" w:rsidRDefault="00A15392" w:rsidP="00A15392">
      <w:pPr>
        <w:pBdr>
          <w:top w:val="nil"/>
          <w:left w:val="nil"/>
          <w:bottom w:val="nil"/>
          <w:right w:val="nil"/>
          <w:between w:val="nil"/>
        </w:pBdr>
        <w:spacing w:before="120" w:after="100" w:line="240" w:lineRule="auto"/>
        <w:jc w:val="both"/>
        <w:rPr>
          <w:rFonts w:ascii="Times New Roman" w:eastAsia="Times New Roman" w:hAnsi="Times New Roman" w:cs="Times New Roman"/>
          <w:color w:val="00000A"/>
          <w:lang w:eastAsia="hu-HU"/>
        </w:rPr>
      </w:pPr>
      <w:r w:rsidRPr="00A15392">
        <w:rPr>
          <w:rFonts w:ascii="Times New Roman" w:eastAsia="Times New Roman" w:hAnsi="Times New Roman" w:cs="Times New Roman"/>
          <w:color w:val="00000A"/>
          <w:lang w:eastAsia="hu-HU"/>
        </w:rPr>
        <w:t>(6) Az adatkezelés időtartama: a szerződés megszűnésétől számított 5 év.</w:t>
      </w:r>
    </w:p>
    <w:p w:rsidR="00A15392" w:rsidRPr="00A15392" w:rsidRDefault="00A15392" w:rsidP="00A15392">
      <w:pPr>
        <w:pBdr>
          <w:top w:val="nil"/>
          <w:left w:val="nil"/>
          <w:bottom w:val="nil"/>
          <w:right w:val="nil"/>
          <w:between w:val="nil"/>
        </w:pBdr>
        <w:spacing w:before="120" w:after="100" w:line="240" w:lineRule="auto"/>
        <w:jc w:val="both"/>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bookmarkStart w:id="3" w:name="_heading=h.1mrcu09" w:colFirst="0" w:colLast="0"/>
      <w:bookmarkEnd w:id="3"/>
      <w:r w:rsidRPr="00A15392">
        <w:rPr>
          <w:rFonts w:ascii="Times New Roman" w:eastAsia="Times New Roman" w:hAnsi="Times New Roman" w:cs="Times New Roman"/>
          <w:b/>
          <w:color w:val="262D30"/>
          <w:sz w:val="24"/>
          <w:szCs w:val="24"/>
          <w:lang w:eastAsia="hu-HU"/>
        </w:rPr>
        <w:t xml:space="preserve">IX. AZ ADATBIZTONSÁGRA VONATKOZÓ RENDELKEZÉSEK </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(1) Adatkezelő személyes adatot csak a jelen szabályzatban rögzített tevékenységekkel összhangban, az adatkezelés célja szerint kezelhet.</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(2) Adatkezelő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p>
    <w:p w:rsidR="00A15392" w:rsidRPr="00A15392" w:rsidRDefault="00A15392" w:rsidP="00A15392">
      <w:pP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sz w:val="24"/>
          <w:szCs w:val="24"/>
          <w:lang w:eastAsia="hu-HU"/>
        </w:rPr>
        <w:t xml:space="preserve">(3) Adatkezelő az adatokat megfelelő intézkedésekkel védi a jogosulatlan hozzáférés, megváltoztatás, továbbítás, nyilvánosságra hozatal, törlés vagy megsemmisítés, valamint a </w:t>
      </w:r>
      <w:r w:rsidRPr="00A15392">
        <w:rPr>
          <w:rFonts w:ascii="Times New Roman" w:eastAsia="Times New Roman" w:hAnsi="Times New Roman" w:cs="Times New Roman"/>
          <w:color w:val="000000"/>
          <w:sz w:val="24"/>
          <w:szCs w:val="24"/>
          <w:lang w:eastAsia="hu-HU"/>
        </w:rPr>
        <w:lastRenderedPageBreak/>
        <w:t>véletlen megsemmisülés és sérülés, továbbá az alkalmazott technika megváltozásából fakadó hozzáférhetetlenné válás ellen.</w:t>
      </w:r>
    </w:p>
    <w:p w:rsidR="00A15392" w:rsidRPr="00A15392" w:rsidRDefault="00A15392" w:rsidP="00A15392">
      <w:pPr>
        <w:pBdr>
          <w:top w:val="nil"/>
          <w:left w:val="nil"/>
          <w:bottom w:val="nil"/>
          <w:right w:val="nil"/>
          <w:between w:val="nil"/>
        </w:pBdr>
        <w:spacing w:before="120" w:line="240" w:lineRule="auto"/>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(4) Az Adatkezelő által az adatbiztonság érdekében végrehajtandó technikai és szervezési intézkedéseket Adatkezelő adatvédelmi szabályzata rögzíti.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(5) Adatkezelő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A15392" w:rsidRPr="00A15392" w:rsidRDefault="00A15392" w:rsidP="00A15392">
      <w:pPr>
        <w:pBdr>
          <w:top w:val="nil"/>
          <w:left w:val="nil"/>
          <w:bottom w:val="nil"/>
          <w:right w:val="nil"/>
          <w:between w:val="nil"/>
        </w:pBdr>
        <w:spacing w:before="120" w:line="240" w:lineRule="auto"/>
        <w:rPr>
          <w:rFonts w:ascii="Times New Roman" w:eastAsia="Times New Roman" w:hAnsi="Times New Roman" w:cs="Times New Roman"/>
          <w:color w:val="00000A"/>
          <w:sz w:val="24"/>
          <w:szCs w:val="24"/>
          <w:lang w:eastAsia="hu-HU"/>
        </w:rPr>
      </w:pP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b/>
          <w:color w:val="262D30"/>
          <w:sz w:val="24"/>
          <w:szCs w:val="24"/>
          <w:lang w:eastAsia="hu-HU"/>
        </w:rPr>
        <w:t>X. AZ ADATFELDOLGOZÁSSAL KAPCSOLATOS SZABÁLYOK</w:t>
      </w:r>
    </w:p>
    <w:p w:rsidR="00A15392" w:rsidRPr="00A15392" w:rsidRDefault="00A15392" w:rsidP="00A15392">
      <w:pPr>
        <w:pBdr>
          <w:top w:val="nil"/>
          <w:left w:val="nil"/>
          <w:bottom w:val="nil"/>
          <w:right w:val="nil"/>
          <w:between w:val="nil"/>
        </w:pBdr>
        <w:spacing w:after="150" w:line="360" w:lineRule="auto"/>
        <w:jc w:val="both"/>
        <w:rPr>
          <w:rFonts w:ascii="Times New Roman" w:eastAsia="Times New Roman" w:hAnsi="Times New Roman" w:cs="Times New Roman"/>
          <w:color w:val="00000A"/>
          <w:sz w:val="24"/>
          <w:szCs w:val="24"/>
          <w:lang w:eastAsia="hu-HU"/>
        </w:rPr>
      </w:pPr>
      <w:bookmarkStart w:id="4" w:name="_heading=h.46r0co2" w:colFirst="0" w:colLast="0"/>
      <w:bookmarkEnd w:id="4"/>
      <w:r w:rsidRPr="00A15392">
        <w:rPr>
          <w:rFonts w:ascii="Times New Roman" w:eastAsia="Times New Roman" w:hAnsi="Times New Roman" w:cs="Times New Roman"/>
          <w:b/>
          <w:color w:val="262D30"/>
          <w:sz w:val="24"/>
          <w:szCs w:val="24"/>
          <w:lang w:eastAsia="hu-HU"/>
        </w:rPr>
        <w:t>1. Az adatfeldolgozással kapcsolatos általános szabályok</w:t>
      </w:r>
    </w:p>
    <w:p w:rsidR="00A15392" w:rsidRPr="00A15392" w:rsidRDefault="00A15392" w:rsidP="00A15392">
      <w:pP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highlight w:val="white"/>
          <w:lang w:eastAsia="hu-HU"/>
        </w:rPr>
        <w:t>(1) Az adatfeldolgozónak a személyes adatok feldolgozásával kapcsolatos jogait és kötelezettségeit törvény, valamint az adatkezelésre vonatkozó külön törvények keretei között az adatkezelő határozza meg.</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(2) Adatkezelő </w:t>
      </w:r>
      <w:proofErr w:type="gramStart"/>
      <w:r w:rsidRPr="00A15392">
        <w:rPr>
          <w:rFonts w:ascii="Times New Roman" w:eastAsia="Times New Roman" w:hAnsi="Times New Roman" w:cs="Times New Roman"/>
          <w:color w:val="000000"/>
          <w:lang w:eastAsia="hu-HU"/>
        </w:rPr>
        <w:t>deklarálja</w:t>
      </w:r>
      <w:proofErr w:type="gramEnd"/>
      <w:r w:rsidRPr="00A15392">
        <w:rPr>
          <w:rFonts w:ascii="Times New Roman" w:eastAsia="Times New Roman" w:hAnsi="Times New Roman" w:cs="Times New Roman"/>
          <w:color w:val="000000"/>
          <w:lang w:eastAsia="hu-HU"/>
        </w:rPr>
        <w:t>, hogy az adatfeldolgozói tevékenysége során az adatkezelésre vonatkozó érdemi döntés meghozatalára kompetenciával nem rendelkezik,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 xml:space="preserve">(3) Az adatfeldolgozó részére az adatkezelési műveletek tárgyában adott utasítások jogszerűségéért az Adatkezelő felel. </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(4) Adatkezelő kötelezettsége az érintettek számára az adatfeldolgozó személyéről, az adatfeldolgozás helyéről való tájékoztatás megadása.</w:t>
      </w:r>
    </w:p>
    <w:p w:rsidR="00A15392" w:rsidRPr="00A15392" w:rsidRDefault="00A15392" w:rsidP="00A15392">
      <w:pPr>
        <w:pBdr>
          <w:top w:val="nil"/>
          <w:left w:val="nil"/>
          <w:bottom w:val="nil"/>
          <w:right w:val="nil"/>
          <w:between w:val="nil"/>
        </w:pBdr>
        <w:spacing w:before="12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lang w:eastAsia="hu-HU"/>
        </w:rPr>
        <w:t>(5)  Az Adatkezelő az adatfeldolgozónak további adatfeldolgozó igénybevételére felhatalmazást nem ad.</w:t>
      </w:r>
    </w:p>
    <w:p w:rsidR="00A15392" w:rsidRPr="00A15392" w:rsidRDefault="00A15392" w:rsidP="00A15392">
      <w:pPr>
        <w:spacing w:before="120" w:after="0" w:line="240" w:lineRule="auto"/>
        <w:jc w:val="both"/>
        <w:rPr>
          <w:rFonts w:ascii="Times New Roman" w:eastAsia="Times New Roman" w:hAnsi="Times New Roman" w:cs="Times New Roman"/>
          <w:color w:val="00000A"/>
          <w:sz w:val="24"/>
          <w:szCs w:val="24"/>
          <w:lang w:eastAsia="hu-HU"/>
        </w:rPr>
      </w:pPr>
      <w:r w:rsidRPr="00A15392">
        <w:rPr>
          <w:rFonts w:ascii="Times New Roman" w:eastAsia="Times New Roman" w:hAnsi="Times New Roman" w:cs="Times New Roman"/>
          <w:color w:val="000000"/>
          <w:sz w:val="24"/>
          <w:szCs w:val="24"/>
          <w:highlight w:val="white"/>
          <w:lang w:eastAsia="hu-HU"/>
        </w:rPr>
        <w:t>(6) Az adatfeldolgozásra vonatkozó szerződést írásba kell foglalni. Az adatfeldolgozással nem bízható meg olyan szervezet, amely a feldolgozandó személyes adatokat felhasználó üzleti tevékenységben érdekelt.</w:t>
      </w:r>
    </w:p>
    <w:p w:rsidR="00A15392" w:rsidRPr="00A15392" w:rsidRDefault="00A15392" w:rsidP="00A15392">
      <w:pPr>
        <w:spacing w:after="0" w:line="240" w:lineRule="auto"/>
        <w:jc w:val="center"/>
        <w:rPr>
          <w:rFonts w:ascii="Times New Roman" w:eastAsia="Times New Roman" w:hAnsi="Times New Roman" w:cs="Times New Roman"/>
          <w:b/>
          <w:color w:val="00000A"/>
          <w:sz w:val="24"/>
          <w:szCs w:val="24"/>
          <w:lang w:eastAsia="hu-HU"/>
        </w:rPr>
      </w:pPr>
    </w:p>
    <w:p w:rsidR="00A15392" w:rsidRPr="00A15392" w:rsidRDefault="00A15392" w:rsidP="00A15392">
      <w:pPr>
        <w:spacing w:after="0" w:line="240" w:lineRule="auto"/>
        <w:rPr>
          <w:rFonts w:ascii="Times New Roman" w:eastAsia="Times New Roman" w:hAnsi="Times New Roman" w:cs="Times New Roman"/>
          <w:b/>
          <w:color w:val="00000A"/>
          <w:sz w:val="24"/>
          <w:szCs w:val="24"/>
          <w:lang w:eastAsia="hu-HU"/>
        </w:rPr>
      </w:pPr>
    </w:p>
    <w:p w:rsidR="00C53F1B" w:rsidRPr="00A15392" w:rsidRDefault="00C53F1B" w:rsidP="00A15392">
      <w:pPr>
        <w:spacing w:after="0" w:line="240" w:lineRule="auto"/>
        <w:rPr>
          <w:rFonts w:ascii="Times New Roman" w:eastAsia="Times New Roman" w:hAnsi="Times New Roman" w:cs="Times New Roman"/>
          <w:b/>
          <w:color w:val="00000A"/>
          <w:sz w:val="24"/>
          <w:szCs w:val="24"/>
          <w:lang w:eastAsia="hu-HU"/>
        </w:rPr>
      </w:pPr>
    </w:p>
    <w:sectPr w:rsidR="00C53F1B" w:rsidRPr="00A1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E14CE"/>
    <w:multiLevelType w:val="multilevel"/>
    <w:tmpl w:val="CA6284B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69D1481E"/>
    <w:multiLevelType w:val="multilevel"/>
    <w:tmpl w:val="F464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08"/>
    <w:rsid w:val="004A1B08"/>
    <w:rsid w:val="00A15392"/>
    <w:rsid w:val="00C53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49F2"/>
  <w15:chartTrackingRefBased/>
  <w15:docId w15:val="{3946D614-A33B-44EE-895C-BA2596E0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3579</Words>
  <Characters>24702</Characters>
  <Application>Microsoft Office Word</Application>
  <DocSecurity>0</DocSecurity>
  <Lines>205</Lines>
  <Paragraphs>56</Paragraphs>
  <ScaleCrop>false</ScaleCrop>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dc:creator>
  <cp:keywords/>
  <dc:description/>
  <cp:lastModifiedBy>Kriszti</cp:lastModifiedBy>
  <cp:revision>2</cp:revision>
  <dcterms:created xsi:type="dcterms:W3CDTF">2023-01-18T10:18:00Z</dcterms:created>
  <dcterms:modified xsi:type="dcterms:W3CDTF">2023-01-18T10:18:00Z</dcterms:modified>
</cp:coreProperties>
</file>